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rsidTr="00211C50">
        <w:trPr>
          <w:tblCellSpacing w:w="0" w:type="dxa"/>
          <w:jc w:val="center"/>
        </w:trPr>
        <w:tc>
          <w:tcPr>
            <w:tcW w:w="0" w:type="auto"/>
            <w:shd w:val="clear" w:color="auto" w:fill="F6F4F3"/>
            <w:vAlign w:val="center"/>
          </w:tcPr>
          <w:p w:rsidR="00211C50" w:rsidRDefault="00211C50" w:rsidP="0096227F">
            <w:pPr>
              <w:spacing w:line="360" w:lineRule="auto"/>
              <w:rPr>
                <w:rFonts w:ascii="Arial" w:hAnsi="Arial" w:cs="Arial"/>
              </w:rPr>
            </w:pPr>
          </w:p>
        </w:tc>
      </w:tr>
      <w:tr w:rsidR="00211C50" w:rsidTr="00211C50">
        <w:trPr>
          <w:tblCellSpacing w:w="0" w:type="dxa"/>
          <w:jc w:val="center"/>
        </w:trPr>
        <w:tc>
          <w:tcPr>
            <w:tcW w:w="0" w:type="auto"/>
            <w:shd w:val="clear" w:color="auto" w:fill="FFFFFF"/>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trPr>
                <w:tblCellSpacing w:w="0" w:type="dxa"/>
                <w:jc w:val="center"/>
              </w:trPr>
              <w:tc>
                <w:tcPr>
                  <w:tcW w:w="0" w:type="auto"/>
                  <w:shd w:val="clear" w:color="auto" w:fill="FFFFFF"/>
                  <w:vAlign w:val="center"/>
                  <w:hideMark/>
                </w:tcPr>
                <w:p w:rsidR="00211C50" w:rsidRDefault="00211C50" w:rsidP="0096227F">
                  <w:pPr>
                    <w:spacing w:line="360" w:lineRule="auto"/>
                    <w:rPr>
                      <w:rFonts w:ascii="Arial" w:hAnsi="Arial" w:cs="Arial"/>
                      <w:color w:val="000000"/>
                    </w:rPr>
                  </w:pPr>
                  <w:r>
                    <w:rPr>
                      <w:rFonts w:ascii="Arial" w:hAnsi="Arial" w:cs="Arial"/>
                      <w:noProof/>
                      <w:color w:val="000000"/>
                    </w:rPr>
                    <w:drawing>
                      <wp:inline distT="0" distB="0" distL="0" distR="0">
                        <wp:extent cx="5715000" cy="3238500"/>
                        <wp:effectExtent l="0" t="0" r="0" b="0"/>
                        <wp:docPr id="20" name="Picture 20" descr="ese_news_staf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_news_staff_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tc>
            </w:tr>
          </w:tbl>
          <w:p w:rsidR="00211C50" w:rsidRDefault="00211C50" w:rsidP="0096227F">
            <w:pPr>
              <w:spacing w:line="360" w:lineRule="auto"/>
              <w:jc w:val="center"/>
              <w:rPr>
                <w:rFonts w:eastAsia="Times New Roman"/>
                <w:sz w:val="20"/>
                <w:szCs w:val="20"/>
              </w:rPr>
            </w:pPr>
          </w:p>
        </w:tc>
      </w:tr>
      <w:tr w:rsidR="00211C50" w:rsidRPr="00E329BC" w:rsidTr="00211C50">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675"/>
              <w:gridCol w:w="7650"/>
              <w:gridCol w:w="675"/>
            </w:tblGrid>
            <w:tr w:rsidR="00F706BF" w:rsidRPr="00E329BC">
              <w:trPr>
                <w:tblCellSpacing w:w="0" w:type="dxa"/>
                <w:jc w:val="center"/>
              </w:trPr>
              <w:tc>
                <w:tcPr>
                  <w:tcW w:w="675" w:type="dxa"/>
                  <w:vAlign w:val="center"/>
                  <w:hideMark/>
                </w:tcPr>
                <w:p w:rsidR="00211C50" w:rsidRPr="00B053FC" w:rsidRDefault="00211C50" w:rsidP="0096227F">
                  <w:pPr>
                    <w:spacing w:line="360" w:lineRule="auto"/>
                    <w:rPr>
                      <w:rFonts w:ascii="Arial" w:hAnsi="Arial" w:cs="Arial"/>
                      <w:color w:val="000000"/>
                      <w:sz w:val="18"/>
                      <w:szCs w:val="18"/>
                      <w:lang w:val="en-US"/>
                    </w:rPr>
                  </w:pPr>
                </w:p>
              </w:tc>
              <w:tc>
                <w:tcPr>
                  <w:tcW w:w="765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650"/>
                  </w:tblGrid>
                  <w:tr w:rsidR="00211C50" w:rsidRPr="00B053FC">
                    <w:trPr>
                      <w:trHeight w:val="600"/>
                      <w:tblCellSpacing w:w="0" w:type="dxa"/>
                    </w:trPr>
                    <w:tc>
                      <w:tcPr>
                        <w:tcW w:w="0" w:type="auto"/>
                        <w:vAlign w:val="center"/>
                        <w:hideMark/>
                      </w:tcPr>
                      <w:p w:rsidR="00211C50" w:rsidRPr="00B053FC" w:rsidRDefault="00211C50" w:rsidP="0096227F">
                        <w:pPr>
                          <w:spacing w:line="360" w:lineRule="auto"/>
                          <w:rPr>
                            <w:rFonts w:ascii="Arial" w:hAnsi="Arial" w:cs="Arial"/>
                            <w:color w:val="000000"/>
                            <w:sz w:val="18"/>
                            <w:szCs w:val="18"/>
                            <w:lang w:val="en-US"/>
                          </w:rPr>
                        </w:pPr>
                      </w:p>
                    </w:tc>
                  </w:tr>
                  <w:tr w:rsidR="00211C50" w:rsidRPr="00B053FC">
                    <w:trPr>
                      <w:tblCellSpacing w:w="0" w:type="dxa"/>
                    </w:trPr>
                    <w:tc>
                      <w:tcPr>
                        <w:tcW w:w="0" w:type="auto"/>
                      </w:tcPr>
                      <w:p w:rsidR="00211C50" w:rsidRPr="00B053FC" w:rsidRDefault="00211C50" w:rsidP="0096227F">
                        <w:pPr>
                          <w:pStyle w:val="Heading1"/>
                          <w:spacing w:line="360" w:lineRule="auto"/>
                          <w:rPr>
                            <w:rFonts w:eastAsia="Times New Roman"/>
                            <w:lang w:val="en-US"/>
                          </w:rPr>
                        </w:pPr>
                        <w:proofErr w:type="spellStart"/>
                        <w:r w:rsidRPr="00B053FC">
                          <w:rPr>
                            <w:rFonts w:eastAsia="Times New Roman"/>
                            <w:lang w:val="en-US"/>
                          </w:rPr>
                          <w:t>UpdaTE</w:t>
                        </w:r>
                        <w:proofErr w:type="spellEnd"/>
                        <w:r w:rsidRPr="00B053FC">
                          <w:rPr>
                            <w:rFonts w:eastAsia="Times New Roman"/>
                            <w:lang w:val="en-US"/>
                          </w:rPr>
                          <w:t xml:space="preserve"> &gt; </w:t>
                        </w:r>
                        <w:r w:rsidR="00F36565">
                          <w:rPr>
                            <w:rFonts w:eastAsia="Times New Roman"/>
                            <w:lang w:val="en-US"/>
                          </w:rPr>
                          <w:t>October</w:t>
                        </w:r>
                        <w:r w:rsidR="007B4879" w:rsidRPr="00B053FC">
                          <w:rPr>
                            <w:rFonts w:eastAsia="Times New Roman"/>
                            <w:lang w:val="en-US"/>
                          </w:rPr>
                          <w:t xml:space="preserve"> 2018</w:t>
                        </w:r>
                      </w:p>
                      <w:p w:rsidR="00211C50" w:rsidRPr="00B053FC" w:rsidRDefault="00211C50" w:rsidP="0096227F">
                        <w:pPr>
                          <w:pStyle w:val="NormalWeb"/>
                          <w:spacing w:line="360" w:lineRule="auto"/>
                          <w:rPr>
                            <w:rFonts w:ascii="Arial" w:hAnsi="Arial" w:cs="Arial"/>
                            <w:color w:val="000000"/>
                            <w:sz w:val="18"/>
                            <w:szCs w:val="18"/>
                            <w:lang w:val="en-US"/>
                          </w:rPr>
                        </w:pPr>
                        <w:r w:rsidRPr="00B053FC">
                          <w:rPr>
                            <w:rFonts w:ascii="Arial" w:hAnsi="Arial" w:cs="Arial"/>
                            <w:b/>
                            <w:bCs/>
                            <w:color w:val="000000"/>
                            <w:sz w:val="18"/>
                            <w:szCs w:val="18"/>
                            <w:lang w:val="en-US"/>
                          </w:rPr>
                          <w:t xml:space="preserve">This bulletin aims to supply all employees of the department Applied Economics with relevant information. We will keep you up to date on procedures, interesting information and events. If you have any questions or comments, or if you would like to post information, please contact Manuela </w:t>
                        </w:r>
                        <w:hyperlink r:id="rId6" w:history="1">
                          <w:r w:rsidR="005F6FB9" w:rsidRPr="00B053FC">
                            <w:rPr>
                              <w:rStyle w:val="Hyperlink"/>
                              <w:b/>
                              <w:bCs/>
                              <w:sz w:val="18"/>
                              <w:szCs w:val="18"/>
                              <w:lang w:val="en-US"/>
                            </w:rPr>
                            <w:t>(ettekoven@ese.eur.nl</w:t>
                          </w:r>
                        </w:hyperlink>
                        <w:r w:rsidR="005F6FB9" w:rsidRPr="00B053FC">
                          <w:rPr>
                            <w:rFonts w:ascii="Arial" w:hAnsi="Arial" w:cs="Arial"/>
                            <w:b/>
                            <w:bCs/>
                            <w:color w:val="000000"/>
                            <w:sz w:val="18"/>
                            <w:szCs w:val="18"/>
                            <w:lang w:val="en-US"/>
                          </w:rPr>
                          <w:t>).</w:t>
                        </w:r>
                      </w:p>
                      <w:p w:rsidR="00211C50" w:rsidRPr="00B053FC" w:rsidRDefault="00211C50" w:rsidP="0096227F">
                        <w:pPr>
                          <w:pStyle w:val="NormalWeb"/>
                          <w:spacing w:line="360" w:lineRule="auto"/>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extent cx="4857750" cy="409575"/>
                              <wp:effectExtent l="0" t="0" r="0" b="9525"/>
                              <wp:docPr id="19" name="Picture 1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3B4AE9" w:rsidRPr="00B053FC" w:rsidRDefault="003B4AE9" w:rsidP="0096227F">
                        <w:pPr>
                          <w:pStyle w:val="Heading2"/>
                          <w:spacing w:line="360" w:lineRule="auto"/>
                          <w:rPr>
                            <w:rFonts w:eastAsia="Times New Roman"/>
                            <w:lang w:val="en-US"/>
                          </w:rPr>
                        </w:pPr>
                        <w:r w:rsidRPr="00B053FC">
                          <w:rPr>
                            <w:rFonts w:eastAsia="Times New Roman"/>
                            <w:lang w:val="en-US"/>
                          </w:rPr>
                          <w:t>Publications</w:t>
                        </w:r>
                        <w:r w:rsidR="00351AD0">
                          <w:rPr>
                            <w:rFonts w:eastAsia="Times New Roman"/>
                            <w:lang w:val="en-US"/>
                          </w:rPr>
                          <w:t xml:space="preserve">/interviews of our colleagues </w:t>
                        </w:r>
                      </w:p>
                      <w:p w:rsidR="003C3ABF" w:rsidRPr="003C3ABF" w:rsidRDefault="003C3ABF" w:rsidP="0096227F">
                        <w:pPr>
                          <w:pStyle w:val="ListParagraph"/>
                          <w:numPr>
                            <w:ilvl w:val="0"/>
                            <w:numId w:val="10"/>
                          </w:numPr>
                          <w:spacing w:before="100" w:beforeAutospacing="1" w:after="100" w:afterAutospacing="1" w:line="360" w:lineRule="auto"/>
                          <w:rPr>
                            <w:rStyle w:val="Hyperlink"/>
                            <w:rFonts w:ascii="Arial" w:hAnsi="Arial" w:cs="Arial"/>
                            <w:color w:val="auto"/>
                            <w:sz w:val="18"/>
                            <w:szCs w:val="18"/>
                            <w:u w:val="none"/>
                            <w:lang w:val="en-US"/>
                          </w:rPr>
                        </w:pPr>
                        <w:r w:rsidRPr="003C3ABF">
                          <w:rPr>
                            <w:rStyle w:val="Hyperlink"/>
                            <w:rFonts w:ascii="Arial" w:hAnsi="Arial" w:cs="Arial"/>
                            <w:b/>
                            <w:color w:val="auto"/>
                            <w:sz w:val="18"/>
                            <w:szCs w:val="18"/>
                            <w:u w:val="none"/>
                            <w:lang w:val="en-US"/>
                          </w:rPr>
                          <w:t xml:space="preserve">Sophie van der Zee: </w:t>
                        </w:r>
                        <w:r>
                          <w:rPr>
                            <w:rStyle w:val="Hyperlink"/>
                            <w:rFonts w:ascii="Arial" w:hAnsi="Arial" w:cs="Arial"/>
                            <w:b/>
                            <w:color w:val="auto"/>
                            <w:sz w:val="18"/>
                            <w:szCs w:val="18"/>
                            <w:u w:val="none"/>
                            <w:lang w:val="en-US"/>
                          </w:rPr>
                          <w:br/>
                          <w:t xml:space="preserve">- </w:t>
                        </w:r>
                        <w:r w:rsidRPr="003C3ABF">
                          <w:rPr>
                            <w:rStyle w:val="Hyperlink"/>
                            <w:rFonts w:ascii="Arial" w:hAnsi="Arial" w:cs="Arial"/>
                            <w:color w:val="auto"/>
                            <w:sz w:val="18"/>
                            <w:szCs w:val="18"/>
                            <w:u w:val="none"/>
                            <w:lang w:val="en-US"/>
                          </w:rPr>
                          <w:t xml:space="preserve">nominated fort </w:t>
                        </w:r>
                        <w:r>
                          <w:rPr>
                            <w:rStyle w:val="Hyperlink"/>
                            <w:rFonts w:ascii="Arial" w:hAnsi="Arial" w:cs="Arial"/>
                            <w:color w:val="auto"/>
                            <w:sz w:val="18"/>
                            <w:szCs w:val="18"/>
                            <w:u w:val="none"/>
                            <w:lang w:val="en-US"/>
                          </w:rPr>
                          <w:t>t</w:t>
                        </w:r>
                        <w:r w:rsidRPr="003C3ABF">
                          <w:rPr>
                            <w:rStyle w:val="Hyperlink"/>
                            <w:rFonts w:ascii="Arial" w:hAnsi="Arial" w:cs="Arial"/>
                            <w:color w:val="auto"/>
                            <w:sz w:val="18"/>
                            <w:szCs w:val="18"/>
                            <w:u w:val="none"/>
                            <w:lang w:val="en-US"/>
                          </w:rPr>
                          <w:t>he VIVA400 awards</w:t>
                        </w:r>
                        <w:r>
                          <w:rPr>
                            <w:rStyle w:val="Hyperlink"/>
                            <w:rFonts w:ascii="Arial" w:hAnsi="Arial" w:cs="Arial"/>
                            <w:color w:val="auto"/>
                            <w:sz w:val="18"/>
                            <w:szCs w:val="18"/>
                            <w:u w:val="none"/>
                            <w:lang w:val="en-US"/>
                          </w:rPr>
                          <w:t xml:space="preserve">. </w:t>
                        </w:r>
                        <w:r w:rsidRPr="003C3ABF">
                          <w:rPr>
                            <w:rStyle w:val="Hyperlink"/>
                            <w:rFonts w:ascii="Arial" w:hAnsi="Arial" w:cs="Arial"/>
                            <w:color w:val="auto"/>
                            <w:sz w:val="18"/>
                            <w:szCs w:val="18"/>
                            <w:u w:val="none"/>
                            <w:lang w:val="en-US"/>
                          </w:rPr>
                          <w:t xml:space="preserve">You can </w:t>
                        </w:r>
                        <w:hyperlink r:id="rId8" w:history="1">
                          <w:r w:rsidRPr="003C3ABF">
                            <w:rPr>
                              <w:rStyle w:val="Hyperlink"/>
                              <w:rFonts w:ascii="Arial" w:hAnsi="Arial" w:cs="Arial"/>
                              <w:sz w:val="18"/>
                              <w:szCs w:val="18"/>
                              <w:lang w:val="en-US"/>
                            </w:rPr>
                            <w:t>vote</w:t>
                          </w:r>
                        </w:hyperlink>
                        <w:r w:rsidRPr="003C3ABF">
                          <w:rPr>
                            <w:rStyle w:val="Hyperlink"/>
                            <w:rFonts w:ascii="Arial" w:hAnsi="Arial" w:cs="Arial"/>
                            <w:color w:val="auto"/>
                            <w:sz w:val="18"/>
                            <w:szCs w:val="18"/>
                            <w:u w:val="none"/>
                            <w:lang w:val="en-US"/>
                          </w:rPr>
                          <w:t xml:space="preserve"> for </w:t>
                        </w:r>
                        <w:r>
                          <w:rPr>
                            <w:rStyle w:val="Hyperlink"/>
                            <w:rFonts w:ascii="Arial" w:hAnsi="Arial" w:cs="Arial"/>
                            <w:color w:val="auto"/>
                            <w:sz w:val="18"/>
                            <w:szCs w:val="18"/>
                            <w:u w:val="none"/>
                            <w:lang w:val="en-US"/>
                          </w:rPr>
                          <w:t>her</w:t>
                        </w:r>
                        <w:r w:rsidRPr="003C3ABF">
                          <w:rPr>
                            <w:rStyle w:val="Hyperlink"/>
                            <w:rFonts w:ascii="Arial" w:hAnsi="Arial" w:cs="Arial"/>
                            <w:color w:val="auto"/>
                            <w:sz w:val="18"/>
                            <w:szCs w:val="18"/>
                            <w:u w:val="none"/>
                            <w:lang w:val="en-US"/>
                          </w:rPr>
                          <w:t xml:space="preserve"> until 6 November!  </w:t>
                        </w:r>
                      </w:p>
                      <w:p w:rsidR="00351AD0" w:rsidRPr="00F36565" w:rsidRDefault="003C3ABF" w:rsidP="003C3ABF">
                        <w:pPr>
                          <w:pStyle w:val="ListParagraph"/>
                          <w:spacing w:before="100" w:beforeAutospacing="1" w:after="100" w:afterAutospacing="1" w:line="360" w:lineRule="auto"/>
                          <w:rPr>
                            <w:rStyle w:val="Hyperlink"/>
                            <w:rFonts w:ascii="Arial" w:hAnsi="Arial" w:cs="Arial"/>
                            <w:color w:val="auto"/>
                            <w:sz w:val="18"/>
                            <w:szCs w:val="18"/>
                            <w:u w:val="none"/>
                          </w:rPr>
                        </w:pPr>
                        <w:r w:rsidRPr="003C3ABF">
                          <w:rPr>
                            <w:rStyle w:val="Hyperlink"/>
                            <w:rFonts w:ascii="Arial" w:hAnsi="Arial" w:cs="Arial"/>
                            <w:b/>
                            <w:color w:val="auto"/>
                            <w:sz w:val="18"/>
                            <w:szCs w:val="18"/>
                            <w:u w:val="none"/>
                          </w:rPr>
                          <w:t>-</w:t>
                        </w:r>
                        <w:r w:rsidR="00F36565" w:rsidRPr="003C3ABF">
                          <w:rPr>
                            <w:rStyle w:val="Hyperlink"/>
                            <w:rFonts w:ascii="Arial" w:hAnsi="Arial" w:cs="Arial"/>
                            <w:b/>
                            <w:color w:val="auto"/>
                            <w:sz w:val="18"/>
                            <w:szCs w:val="18"/>
                            <w:u w:val="none"/>
                          </w:rPr>
                          <w:t xml:space="preserve"> </w:t>
                        </w:r>
                        <w:r w:rsidR="00F36565" w:rsidRPr="003C3ABF">
                          <w:rPr>
                            <w:rStyle w:val="Hyperlink"/>
                            <w:rFonts w:ascii="Arial" w:hAnsi="Arial" w:cs="Arial"/>
                            <w:color w:val="auto"/>
                            <w:sz w:val="18"/>
                            <w:szCs w:val="18"/>
                            <w:u w:val="none"/>
                          </w:rPr>
                          <w:t xml:space="preserve">interview in </w:t>
                        </w:r>
                        <w:proofErr w:type="gramStart"/>
                        <w:r w:rsidR="00F36565" w:rsidRPr="003C3ABF">
                          <w:rPr>
                            <w:rStyle w:val="Hyperlink"/>
                            <w:rFonts w:ascii="Arial" w:hAnsi="Arial" w:cs="Arial"/>
                            <w:color w:val="auto"/>
                            <w:sz w:val="18"/>
                            <w:szCs w:val="18"/>
                            <w:u w:val="none"/>
                          </w:rPr>
                          <w:t>newspaper</w:t>
                        </w:r>
                        <w:proofErr w:type="gramEnd"/>
                        <w:r w:rsidR="00F36565" w:rsidRPr="003C3ABF">
                          <w:rPr>
                            <w:rStyle w:val="Hyperlink"/>
                            <w:rFonts w:ascii="Arial" w:hAnsi="Arial" w:cs="Arial"/>
                            <w:color w:val="auto"/>
                            <w:sz w:val="18"/>
                            <w:szCs w:val="18"/>
                            <w:u w:val="none"/>
                          </w:rPr>
                          <w:t xml:space="preserve"> De Standaard, </w:t>
                        </w:r>
                        <w:hyperlink r:id="rId9" w:history="1">
                          <w:r w:rsidR="00F36565" w:rsidRPr="003C3ABF">
                            <w:rPr>
                              <w:rStyle w:val="Hyperlink"/>
                              <w:rFonts w:ascii="Arial" w:hAnsi="Arial" w:cs="Arial"/>
                              <w:sz w:val="18"/>
                              <w:szCs w:val="18"/>
                            </w:rPr>
                            <w:t>We lie</w:t>
                          </w:r>
                          <w:r w:rsidR="00F36565" w:rsidRPr="00F36565">
                            <w:rPr>
                              <w:rStyle w:val="Hyperlink"/>
                              <w:rFonts w:ascii="Arial" w:hAnsi="Arial" w:cs="Arial"/>
                              <w:sz w:val="18"/>
                              <w:szCs w:val="18"/>
                            </w:rPr>
                            <w:t>gen veel meer dan we denken</w:t>
                          </w:r>
                        </w:hyperlink>
                        <w:r w:rsidR="00F36565">
                          <w:rPr>
                            <w:rStyle w:val="Hyperlink"/>
                            <w:rFonts w:ascii="Arial" w:hAnsi="Arial" w:cs="Arial"/>
                            <w:color w:val="auto"/>
                            <w:sz w:val="18"/>
                            <w:szCs w:val="18"/>
                            <w:u w:val="none"/>
                          </w:rPr>
                          <w:t>.</w:t>
                        </w:r>
                      </w:p>
                      <w:p w:rsidR="008438FF" w:rsidRPr="003C3ABF" w:rsidRDefault="003C3ABF" w:rsidP="003C3ABF">
                        <w:pPr>
                          <w:pStyle w:val="ListParagraph"/>
                          <w:spacing w:before="100" w:beforeAutospacing="1" w:after="100" w:afterAutospacing="1" w:line="360" w:lineRule="auto"/>
                          <w:rPr>
                            <w:rStyle w:val="Hyperlink"/>
                            <w:color w:val="auto"/>
                            <w:u w:val="none"/>
                          </w:rPr>
                        </w:pPr>
                        <w:r>
                          <w:rPr>
                            <w:rStyle w:val="Hyperlink"/>
                            <w:rFonts w:ascii="Arial" w:hAnsi="Arial" w:cs="Arial"/>
                            <w:b/>
                            <w:color w:val="auto"/>
                            <w:sz w:val="18"/>
                            <w:szCs w:val="18"/>
                            <w:u w:val="none"/>
                          </w:rPr>
                          <w:t>-</w:t>
                        </w:r>
                        <w:r w:rsidR="00A82934" w:rsidRPr="00F36565">
                          <w:rPr>
                            <w:rStyle w:val="Hyperlink"/>
                            <w:rFonts w:ascii="Arial" w:hAnsi="Arial" w:cs="Arial"/>
                            <w:b/>
                            <w:color w:val="auto"/>
                            <w:sz w:val="18"/>
                            <w:szCs w:val="18"/>
                            <w:u w:val="none"/>
                          </w:rPr>
                          <w:t xml:space="preserve"> </w:t>
                        </w:r>
                        <w:r w:rsidR="00A82934">
                          <w:rPr>
                            <w:rStyle w:val="Hyperlink"/>
                            <w:rFonts w:ascii="Arial" w:hAnsi="Arial" w:cs="Arial"/>
                            <w:color w:val="auto"/>
                            <w:sz w:val="18"/>
                            <w:szCs w:val="18"/>
                            <w:u w:val="none"/>
                          </w:rPr>
                          <w:t xml:space="preserve">interview in Erasmus Magazine, </w:t>
                        </w:r>
                        <w:hyperlink r:id="rId10" w:history="1">
                          <w:r w:rsidR="00A82934" w:rsidRPr="00A82934">
                            <w:rPr>
                              <w:rStyle w:val="Hyperlink"/>
                              <w:rFonts w:ascii="Arial" w:hAnsi="Arial"/>
                              <w:sz w:val="18"/>
                              <w:szCs w:val="18"/>
                            </w:rPr>
                            <w:t>Oplichters passen dezelfde tactieken toe als tweedehands-auto-verkopers</w:t>
                          </w:r>
                        </w:hyperlink>
                      </w:p>
                      <w:p w:rsidR="003C3ABF" w:rsidRPr="003C3ABF" w:rsidRDefault="003C3ABF" w:rsidP="003C3ABF">
                        <w:pPr>
                          <w:pStyle w:val="ListParagraph"/>
                          <w:spacing w:before="100" w:beforeAutospacing="1" w:after="100" w:afterAutospacing="1" w:line="360" w:lineRule="auto"/>
                          <w:rPr>
                            <w:rStyle w:val="Hyperlink"/>
                            <w:color w:val="auto"/>
                            <w:u w:val="none"/>
                            <w:lang w:val="en-US"/>
                          </w:rPr>
                        </w:pPr>
                        <w:r w:rsidRPr="003C3ABF">
                          <w:rPr>
                            <w:rStyle w:val="Hyperlink"/>
                            <w:rFonts w:ascii="Arial" w:hAnsi="Arial" w:cs="Arial"/>
                            <w:b/>
                            <w:color w:val="auto"/>
                            <w:sz w:val="18"/>
                            <w:szCs w:val="18"/>
                            <w:u w:val="none"/>
                            <w:lang w:val="en-US"/>
                          </w:rPr>
                          <w:t xml:space="preserve">- </w:t>
                        </w:r>
                        <w:proofErr w:type="gramStart"/>
                        <w:r w:rsidRPr="003C3ABF">
                          <w:rPr>
                            <w:rStyle w:val="Hyperlink"/>
                            <w:rFonts w:ascii="Arial" w:hAnsi="Arial" w:cs="Arial"/>
                            <w:color w:val="auto"/>
                            <w:sz w:val="18"/>
                            <w:szCs w:val="18"/>
                            <w:u w:val="none"/>
                            <w:lang w:val="en-US"/>
                          </w:rPr>
                          <w:t>interview</w:t>
                        </w:r>
                        <w:proofErr w:type="gramEnd"/>
                        <w:r w:rsidRPr="003C3ABF">
                          <w:rPr>
                            <w:rStyle w:val="Hyperlink"/>
                            <w:rFonts w:ascii="Arial" w:hAnsi="Arial" w:cs="Arial"/>
                            <w:color w:val="auto"/>
                            <w:sz w:val="18"/>
                            <w:szCs w:val="18"/>
                            <w:u w:val="none"/>
                            <w:lang w:val="en-US"/>
                          </w:rPr>
                          <w:t xml:space="preserve"> for the BBC, </w:t>
                        </w:r>
                        <w:hyperlink r:id="rId11" w:history="1">
                          <w:r w:rsidRPr="003C3ABF">
                            <w:rPr>
                              <w:rStyle w:val="Hyperlink"/>
                              <w:rFonts w:ascii="Arial" w:hAnsi="Arial" w:cs="Arial"/>
                              <w:sz w:val="18"/>
                              <w:szCs w:val="18"/>
                              <w:lang w:val="en-US"/>
                            </w:rPr>
                            <w:t>How credible are lie detector tests?</w:t>
                          </w:r>
                        </w:hyperlink>
                      </w:p>
                      <w:p w:rsidR="006E1BB8" w:rsidRPr="00B053FC" w:rsidRDefault="006E1BB8" w:rsidP="0096227F">
                        <w:pPr>
                          <w:spacing w:before="100" w:beforeAutospacing="1" w:after="100" w:afterAutospacing="1" w:line="360" w:lineRule="auto"/>
                          <w:rPr>
                            <w:rFonts w:ascii="Arial" w:hAnsi="Arial" w:cs="Arial"/>
                            <w:sz w:val="18"/>
                            <w:szCs w:val="18"/>
                            <w:lang w:val="en-US"/>
                          </w:rPr>
                        </w:pPr>
                        <w:r w:rsidRPr="00B053FC">
                          <w:rPr>
                            <w:noProof/>
                          </w:rPr>
                          <w:drawing>
                            <wp:inline distT="0" distB="0" distL="0" distR="0" wp14:anchorId="466346F8" wp14:editId="69A66F02">
                              <wp:extent cx="4857750" cy="409575"/>
                              <wp:effectExtent l="0" t="0" r="0" b="9525"/>
                              <wp:docPr id="18" name="Picture 18"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5E5E48" w:rsidRDefault="004F3266" w:rsidP="005E5E48">
                        <w:pPr>
                          <w:pStyle w:val="NormalWeb"/>
                          <w:spacing w:line="360" w:lineRule="auto"/>
                          <w:rPr>
                            <w:rFonts w:ascii="Arial" w:eastAsia="Times New Roman" w:hAnsi="Arial" w:cs="Arial"/>
                            <w:b/>
                            <w:bCs/>
                            <w:color w:val="000000"/>
                            <w:lang w:val="en-US"/>
                          </w:rPr>
                        </w:pPr>
                        <w:r>
                          <w:rPr>
                            <w:rFonts w:ascii="Arial" w:eastAsia="Times New Roman" w:hAnsi="Arial" w:cs="Arial"/>
                            <w:b/>
                            <w:bCs/>
                            <w:color w:val="000000"/>
                            <w:lang w:val="en-US"/>
                          </w:rPr>
                          <w:lastRenderedPageBreak/>
                          <w:t>Guest account</w:t>
                        </w:r>
                        <w:r w:rsidR="005E5E48">
                          <w:rPr>
                            <w:rFonts w:ascii="Arial" w:eastAsia="Times New Roman" w:hAnsi="Arial" w:cs="Arial"/>
                            <w:b/>
                            <w:bCs/>
                            <w:color w:val="000000"/>
                            <w:lang w:val="en-US"/>
                          </w:rPr>
                          <w:t xml:space="preserve"> </w:t>
                        </w:r>
                        <w:r>
                          <w:rPr>
                            <w:rFonts w:ascii="Arial" w:eastAsia="Times New Roman" w:hAnsi="Arial" w:cs="Arial"/>
                            <w:b/>
                            <w:bCs/>
                            <w:color w:val="000000"/>
                            <w:lang w:val="en-US"/>
                          </w:rPr>
                          <w:t xml:space="preserve">has changed to Guest </w:t>
                        </w:r>
                        <w:proofErr w:type="spellStart"/>
                        <w:r>
                          <w:rPr>
                            <w:rFonts w:ascii="Arial" w:eastAsia="Times New Roman" w:hAnsi="Arial" w:cs="Arial"/>
                            <w:b/>
                            <w:bCs/>
                            <w:color w:val="000000"/>
                            <w:lang w:val="en-US"/>
                          </w:rPr>
                          <w:t>Wifi</w:t>
                        </w:r>
                        <w:proofErr w:type="spellEnd"/>
                        <w:r>
                          <w:rPr>
                            <w:rFonts w:ascii="Arial" w:eastAsia="Times New Roman" w:hAnsi="Arial" w:cs="Arial"/>
                            <w:b/>
                            <w:bCs/>
                            <w:color w:val="000000"/>
                            <w:lang w:val="en-US"/>
                          </w:rPr>
                          <w:t xml:space="preserve"> for EUR campus visitors</w:t>
                        </w:r>
                      </w:p>
                      <w:p w:rsidR="00104B98" w:rsidRPr="00104B98" w:rsidRDefault="004F3266" w:rsidP="00104B98">
                        <w:pPr>
                          <w:pStyle w:val="Heading4"/>
                          <w:shd w:val="clear" w:color="auto" w:fill="FFFFFF"/>
                          <w:spacing w:line="360" w:lineRule="auto"/>
                          <w:rPr>
                            <w:rFonts w:ascii="Arial" w:hAnsi="Arial" w:cs="Arial"/>
                            <w:iCs w:val="0"/>
                            <w:color w:val="002328"/>
                            <w:sz w:val="18"/>
                            <w:szCs w:val="18"/>
                            <w:lang w:val="en"/>
                          </w:rPr>
                        </w:pPr>
                        <w:r w:rsidRPr="004F3266">
                          <w:rPr>
                            <w:rFonts w:ascii="Arial" w:hAnsi="Arial" w:cs="Arial"/>
                            <w:i w:val="0"/>
                            <w:color w:val="002328"/>
                            <w:sz w:val="18"/>
                            <w:szCs w:val="18"/>
                            <w:lang w:val="en"/>
                          </w:rPr>
                          <w:t>Visitors of the EUR campus can now use a special WiFi-network for guests. By texting a keyword to the phone number +316 35 777876 they will receive a login code that is valid all day. The keyword changes daily and is displayed through different channels</w:t>
                        </w:r>
                        <w:r w:rsidR="00104B98">
                          <w:rPr>
                            <w:rFonts w:ascii="Arial" w:hAnsi="Arial" w:cs="Arial"/>
                            <w:i w:val="0"/>
                            <w:color w:val="002328"/>
                            <w:sz w:val="18"/>
                            <w:szCs w:val="18"/>
                            <w:lang w:val="en"/>
                          </w:rPr>
                          <w:t>. Y</w:t>
                        </w:r>
                        <w:r w:rsidR="00104B98" w:rsidRPr="00104B98">
                          <w:rPr>
                            <w:rFonts w:ascii="Arial" w:hAnsi="Arial" w:cs="Arial"/>
                            <w:i w:val="0"/>
                            <w:iCs w:val="0"/>
                            <w:color w:val="002328"/>
                            <w:sz w:val="18"/>
                            <w:szCs w:val="18"/>
                            <w:lang w:val="en"/>
                          </w:rPr>
                          <w:t xml:space="preserve">ou can find it on the screens at the USC Front Office and in the University Library on this </w:t>
                        </w:r>
                        <w:hyperlink r:id="rId12" w:history="1">
                          <w:r w:rsidR="00104B98" w:rsidRPr="00104B98">
                            <w:rPr>
                              <w:rStyle w:val="Hyperlink"/>
                              <w:rFonts w:ascii="Arial" w:hAnsi="Arial" w:cs="Arial"/>
                              <w:i w:val="0"/>
                              <w:sz w:val="18"/>
                              <w:szCs w:val="18"/>
                              <w:lang w:val="en"/>
                            </w:rPr>
                            <w:t>page</w:t>
                          </w:r>
                        </w:hyperlink>
                        <w:r w:rsidR="00104B98" w:rsidRPr="00104B98">
                          <w:rPr>
                            <w:rFonts w:ascii="Arial" w:hAnsi="Arial" w:cs="Arial"/>
                            <w:i w:val="0"/>
                            <w:iCs w:val="0"/>
                            <w:color w:val="002328"/>
                            <w:sz w:val="18"/>
                            <w:szCs w:val="18"/>
                            <w:lang w:val="en"/>
                          </w:rPr>
                          <w:t>.</w:t>
                        </w:r>
                        <w:r w:rsidR="00104B98">
                          <w:rPr>
                            <w:rFonts w:ascii="Arial" w:hAnsi="Arial" w:cs="Arial"/>
                            <w:iCs w:val="0"/>
                            <w:color w:val="002328"/>
                            <w:sz w:val="18"/>
                            <w:szCs w:val="18"/>
                            <w:lang w:val="en"/>
                          </w:rPr>
                          <w:br/>
                        </w:r>
                      </w:p>
                      <w:p w:rsidR="004F3266" w:rsidRPr="004F3266" w:rsidRDefault="004F3266" w:rsidP="00104B98">
                        <w:pPr>
                          <w:pStyle w:val="Heading2"/>
                          <w:shd w:val="clear" w:color="auto" w:fill="FFFFFF"/>
                          <w:spacing w:line="360" w:lineRule="auto"/>
                          <w:rPr>
                            <w:b w:val="0"/>
                            <w:color w:val="002328"/>
                            <w:sz w:val="18"/>
                            <w:szCs w:val="18"/>
                            <w:lang w:val="en"/>
                          </w:rPr>
                        </w:pPr>
                        <w:r w:rsidRPr="004F3266">
                          <w:rPr>
                            <w:rStyle w:val="Strong"/>
                            <w:bCs/>
                            <w:color w:val="002328"/>
                            <w:sz w:val="18"/>
                            <w:szCs w:val="18"/>
                            <w:lang w:val="en"/>
                          </w:rPr>
                          <w:t>Part of Eduroam</w:t>
                        </w:r>
                      </w:p>
                      <w:p w:rsidR="005E5E48" w:rsidRPr="004F3266" w:rsidRDefault="004F3266" w:rsidP="00104B98">
                        <w:pPr>
                          <w:pStyle w:val="Heading2"/>
                          <w:spacing w:line="360" w:lineRule="auto"/>
                          <w:rPr>
                            <w:noProof/>
                            <w:sz w:val="18"/>
                            <w:szCs w:val="18"/>
                            <w:lang w:val="en"/>
                          </w:rPr>
                        </w:pPr>
                        <w:r w:rsidRPr="004F3266">
                          <w:rPr>
                            <w:b w:val="0"/>
                            <w:color w:val="002328"/>
                            <w:sz w:val="18"/>
                            <w:szCs w:val="18"/>
                            <w:lang w:val="en"/>
                          </w:rPr>
                          <w:t>WiFi for guests is a welcome addition for the EUR. Up to now a special ERNA-account had to be created for guests. That is no longer the case. WiFi for guests is part of Eduroam, this new work process provides visitors temporary access to the safe Eduroam WiFi-network.</w:t>
                        </w:r>
                        <w:r w:rsidR="005E5E48" w:rsidRPr="008727CC">
                          <w:rPr>
                            <w:noProof/>
                            <w:sz w:val="18"/>
                            <w:szCs w:val="18"/>
                            <w:lang w:val="en-US"/>
                          </w:rPr>
                          <w:t xml:space="preserve"> </w:t>
                        </w:r>
                      </w:p>
                      <w:p w:rsidR="00D824A4" w:rsidRDefault="005E5E48" w:rsidP="005E5E48">
                        <w:pPr>
                          <w:pStyle w:val="Heading2"/>
                          <w:rPr>
                            <w:rFonts w:eastAsia="Times New Roman"/>
                            <w:lang w:val="en-US"/>
                          </w:rPr>
                        </w:pPr>
                        <w:r w:rsidRPr="00B053FC">
                          <w:rPr>
                            <w:noProof/>
                          </w:rPr>
                          <w:drawing>
                            <wp:inline distT="0" distB="0" distL="0" distR="0" wp14:anchorId="0B8E522C" wp14:editId="6DF312FC">
                              <wp:extent cx="4857750" cy="409575"/>
                              <wp:effectExtent l="0" t="0" r="0" b="9525"/>
                              <wp:docPr id="33" name="Picture 33"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Pr>
                            <w:noProof/>
                            <w:sz w:val="18"/>
                            <w:szCs w:val="18"/>
                            <w:lang w:val="en-US"/>
                          </w:rPr>
                          <w:br/>
                        </w:r>
                        <w:r w:rsidR="00D824A4">
                          <w:rPr>
                            <w:rFonts w:eastAsia="Times New Roman"/>
                            <w:lang w:val="en-US"/>
                          </w:rPr>
                          <w:t>Employee survey 2018</w:t>
                        </w:r>
                      </w:p>
                      <w:p w:rsidR="00D824A4" w:rsidRDefault="00D824A4" w:rsidP="005E5E48">
                        <w:pPr>
                          <w:pStyle w:val="Heading2"/>
                          <w:rPr>
                            <w:b w:val="0"/>
                            <w:bCs w:val="0"/>
                            <w:sz w:val="18"/>
                            <w:szCs w:val="18"/>
                            <w:lang w:val="en-US"/>
                          </w:rPr>
                        </w:pPr>
                        <w:r w:rsidRPr="00D824A4">
                          <w:rPr>
                            <w:b w:val="0"/>
                            <w:bCs w:val="0"/>
                            <w:sz w:val="18"/>
                            <w:szCs w:val="18"/>
                            <w:lang w:val="en-US"/>
                          </w:rPr>
                          <w:t xml:space="preserve">From 29 October till 16 November every employee gets the chance to share feedback in the EUR employee survey. This survey is the last one in a series of four and will be executed by </w:t>
                        </w:r>
                        <w:proofErr w:type="spellStart"/>
                        <w:r w:rsidRPr="00D824A4">
                          <w:rPr>
                            <w:b w:val="0"/>
                            <w:bCs w:val="0"/>
                            <w:sz w:val="18"/>
                            <w:szCs w:val="18"/>
                            <w:lang w:val="en-US"/>
                          </w:rPr>
                          <w:t>Effectory</w:t>
                        </w:r>
                        <w:proofErr w:type="spellEnd"/>
                        <w:r w:rsidRPr="00D824A4">
                          <w:rPr>
                            <w:b w:val="0"/>
                            <w:bCs w:val="0"/>
                            <w:sz w:val="18"/>
                            <w:szCs w:val="18"/>
                            <w:lang w:val="en-US"/>
                          </w:rPr>
                          <w:t xml:space="preserve">. As a supervisor it is important to voice the importance of this survey and to appeal to everyone to participate. Discuss that which you will do with the results of the survey, with your team. For more information and a concise brochure with tips and tricks, please turn to your HR business partner or advisor. Also visit </w:t>
                        </w:r>
                        <w:hyperlink r:id="rId13" w:history="1">
                          <w:proofErr w:type="spellStart"/>
                          <w:r w:rsidRPr="00382A14">
                            <w:rPr>
                              <w:rStyle w:val="Hyperlink"/>
                              <w:b w:val="0"/>
                              <w:sz w:val="18"/>
                              <w:szCs w:val="18"/>
                              <w:lang w:val="en-US"/>
                            </w:rPr>
                            <w:t>MyEUR</w:t>
                          </w:r>
                          <w:proofErr w:type="spellEnd"/>
                        </w:hyperlink>
                        <w:r w:rsidRPr="00382A14">
                          <w:rPr>
                            <w:rFonts w:ascii="Museo Sans 300" w:hAnsi="Museo Sans 300"/>
                            <w:lang w:val="en-US"/>
                          </w:rPr>
                          <w:t xml:space="preserve"> </w:t>
                        </w:r>
                        <w:r w:rsidRPr="00D824A4">
                          <w:rPr>
                            <w:b w:val="0"/>
                            <w:bCs w:val="0"/>
                            <w:sz w:val="18"/>
                            <w:szCs w:val="18"/>
                            <w:lang w:val="en-US"/>
                          </w:rPr>
                          <w:t>to access all of the information. Finally, as a thank you for the feedback, employees receive a free coffee/tea of your choice at the Erasmus Pavilion.</w:t>
                        </w:r>
                      </w:p>
                      <w:p w:rsidR="00D824A4" w:rsidRPr="00D824A4" w:rsidRDefault="00D824A4" w:rsidP="005E5E48">
                        <w:pPr>
                          <w:pStyle w:val="Heading2"/>
                          <w:rPr>
                            <w:b w:val="0"/>
                            <w:bCs w:val="0"/>
                            <w:sz w:val="18"/>
                            <w:szCs w:val="18"/>
                            <w:lang w:val="en-US"/>
                          </w:rPr>
                        </w:pPr>
                        <w:r w:rsidRPr="00B053FC">
                          <w:rPr>
                            <w:noProof/>
                          </w:rPr>
                          <w:drawing>
                            <wp:inline distT="0" distB="0" distL="0" distR="0" wp14:anchorId="52A5E405" wp14:editId="41297EAA">
                              <wp:extent cx="4857750" cy="409575"/>
                              <wp:effectExtent l="0" t="0" r="0" b="9525"/>
                              <wp:docPr id="10" name="Picture 10"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824A4" w:rsidRDefault="00D824A4" w:rsidP="005E5E48">
                        <w:pPr>
                          <w:pStyle w:val="Heading2"/>
                          <w:rPr>
                            <w:rFonts w:eastAsia="Times New Roman"/>
                            <w:lang w:val="en-US"/>
                          </w:rPr>
                        </w:pPr>
                        <w:r>
                          <w:rPr>
                            <w:rFonts w:eastAsia="Times New Roman"/>
                            <w:lang w:val="en-US"/>
                          </w:rPr>
                          <w:t>P&amp;D cycle</w:t>
                        </w:r>
                      </w:p>
                      <w:p w:rsidR="00D824A4" w:rsidRDefault="00D824A4" w:rsidP="005E5E48">
                        <w:pPr>
                          <w:pStyle w:val="Heading2"/>
                          <w:rPr>
                            <w:b w:val="0"/>
                            <w:bCs w:val="0"/>
                            <w:sz w:val="18"/>
                            <w:szCs w:val="18"/>
                            <w:lang w:val="en-US"/>
                          </w:rPr>
                        </w:pPr>
                        <w:r w:rsidRPr="00D824A4">
                          <w:rPr>
                            <w:b w:val="0"/>
                            <w:bCs w:val="0"/>
                            <w:sz w:val="18"/>
                            <w:szCs w:val="18"/>
                            <w:lang w:val="en-US"/>
                          </w:rPr>
                          <w:t xml:space="preserve">A new academic year means a new P&amp;D cycle. For some it already starts this fall. When you access the ESS portal and navigate to ‘My P&amp;D’ you will experience the new look and feel of the homepage. It’s even easier to navigate to your form, FAQ’s and your personal settings. There is a direct button on the homepage to change your (language) settings. On top of that the mobile app </w:t>
                        </w:r>
                        <w:proofErr w:type="spellStart"/>
                        <w:r w:rsidRPr="00D824A4">
                          <w:rPr>
                            <w:b w:val="0"/>
                            <w:bCs w:val="0"/>
                            <w:sz w:val="18"/>
                            <w:szCs w:val="18"/>
                            <w:lang w:val="en-US"/>
                          </w:rPr>
                          <w:t>SuccessFactors</w:t>
                        </w:r>
                        <w:proofErr w:type="spellEnd"/>
                        <w:r w:rsidRPr="00D824A4">
                          <w:rPr>
                            <w:b w:val="0"/>
                            <w:bCs w:val="0"/>
                            <w:sz w:val="18"/>
                            <w:szCs w:val="18"/>
                            <w:lang w:val="en-US"/>
                          </w:rPr>
                          <w:t xml:space="preserve"> is available for Android and Apple. Go to ‘Settings’ and you will see on the left menu the ‘Mobile’ button to follow the instructions. Lastly, you can sign up for the P&amp;D conversation training for supervisors on the </w:t>
                        </w:r>
                        <w:hyperlink r:id="rId14" w:history="1">
                          <w:r w:rsidRPr="00382A14">
                            <w:rPr>
                              <w:rStyle w:val="Hyperlink"/>
                              <w:b w:val="0"/>
                              <w:sz w:val="18"/>
                              <w:szCs w:val="18"/>
                              <w:lang w:val="en-US"/>
                            </w:rPr>
                            <w:t>TOP</w:t>
                          </w:r>
                        </w:hyperlink>
                        <w:r w:rsidRPr="00D824A4">
                          <w:rPr>
                            <w:b w:val="0"/>
                            <w:bCs w:val="0"/>
                            <w:sz w:val="18"/>
                            <w:szCs w:val="18"/>
                            <w:lang w:val="en-US"/>
                          </w:rPr>
                          <w:t xml:space="preserve"> website.</w:t>
                        </w:r>
                      </w:p>
                      <w:p w:rsidR="005F7606" w:rsidRPr="00D824A4" w:rsidRDefault="005F7606" w:rsidP="005E5E48">
                        <w:pPr>
                          <w:pStyle w:val="Heading2"/>
                          <w:rPr>
                            <w:rFonts w:eastAsia="Times New Roman"/>
                            <w:lang w:val="en-US"/>
                          </w:rPr>
                        </w:pPr>
                        <w:r w:rsidRPr="00B053FC">
                          <w:rPr>
                            <w:noProof/>
                          </w:rPr>
                          <w:drawing>
                            <wp:inline distT="0" distB="0" distL="0" distR="0" wp14:anchorId="325A1340" wp14:editId="44A13F10">
                              <wp:extent cx="4857750" cy="409575"/>
                              <wp:effectExtent l="0" t="0" r="0" b="9525"/>
                              <wp:docPr id="34" name="Picture 3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E53CF3" w:rsidRDefault="00E53CF3" w:rsidP="00E53CF3">
                        <w:pPr>
                          <w:pStyle w:val="Heading2"/>
                          <w:rPr>
                            <w:rFonts w:eastAsia="Times New Roman"/>
                            <w:lang w:val="en-US"/>
                          </w:rPr>
                        </w:pPr>
                        <w:r>
                          <w:rPr>
                            <w:rFonts w:eastAsia="Times New Roman"/>
                            <w:lang w:val="en-US"/>
                          </w:rPr>
                          <w:t>ESE Prep Money Research</w:t>
                        </w:r>
                      </w:p>
                      <w:p w:rsidR="00E53CF3" w:rsidRPr="00E53CF3" w:rsidRDefault="00E53CF3" w:rsidP="00E53CF3">
                        <w:pPr>
                          <w:shd w:val="clear" w:color="auto" w:fill="FFFFFF"/>
                          <w:spacing w:before="100" w:beforeAutospacing="1" w:line="360" w:lineRule="auto"/>
                          <w:rPr>
                            <w:rFonts w:ascii="Arial" w:hAnsi="Arial" w:cs="Arial"/>
                            <w:color w:val="000000"/>
                            <w:sz w:val="18"/>
                            <w:szCs w:val="18"/>
                            <w:lang w:val="en-US"/>
                          </w:rPr>
                        </w:pPr>
                        <w:r w:rsidRPr="00E53CF3">
                          <w:rPr>
                            <w:rFonts w:ascii="Arial" w:hAnsi="Arial" w:cs="Arial"/>
                            <w:color w:val="000000"/>
                            <w:sz w:val="18"/>
                            <w:szCs w:val="18"/>
                            <w:lang w:val="en-US"/>
                          </w:rPr>
                          <w:t>Erasmus School of Economics (ESE) encourages its faculty to apply for prestigious external research funding at NWO, the European Commission (ERC and Marie Curie ITN) or other established research funding organizations.</w:t>
                        </w:r>
                      </w:p>
                      <w:p w:rsidR="00E53CF3" w:rsidRDefault="00E53CF3" w:rsidP="00E53CF3">
                        <w:pPr>
                          <w:shd w:val="clear" w:color="auto" w:fill="FFFFFF"/>
                          <w:spacing w:before="100" w:beforeAutospacing="1" w:line="360" w:lineRule="auto"/>
                          <w:rPr>
                            <w:rFonts w:ascii="Arial" w:hAnsi="Arial" w:cs="Arial"/>
                            <w:color w:val="000000"/>
                            <w:sz w:val="18"/>
                            <w:szCs w:val="18"/>
                            <w:lang w:val="en-US"/>
                          </w:rPr>
                        </w:pPr>
                        <w:r w:rsidRPr="00E53CF3">
                          <w:rPr>
                            <w:rFonts w:ascii="Arial" w:hAnsi="Arial" w:cs="Arial"/>
                            <w:color w:val="000000"/>
                            <w:sz w:val="18"/>
                            <w:szCs w:val="18"/>
                            <w:lang w:val="en-US"/>
                          </w:rPr>
                          <w:t>ESE has created a specific instrument to help researchers to get the time and opportunities required for the solid preparation of a strong research proposal: Prep Money Research. This allowance can only be used (and applied for) before the submission of the grant application and your head of department needs to approve how you intend to spend the money</w:t>
                        </w:r>
                        <w:r>
                          <w:rPr>
                            <w:rFonts w:ascii="Arial" w:hAnsi="Arial" w:cs="Arial"/>
                            <w:color w:val="000000"/>
                            <w:sz w:val="18"/>
                            <w:szCs w:val="18"/>
                            <w:lang w:val="en-US"/>
                          </w:rPr>
                          <w:t>.</w:t>
                        </w:r>
                      </w:p>
                      <w:p w:rsidR="00E53CF3" w:rsidRPr="00E53CF3" w:rsidRDefault="00E53CF3" w:rsidP="00E53CF3">
                        <w:pPr>
                          <w:shd w:val="clear" w:color="auto" w:fill="FFFFFF"/>
                          <w:spacing w:before="100" w:beforeAutospacing="1" w:line="360" w:lineRule="auto"/>
                          <w:rPr>
                            <w:rFonts w:ascii="Arial" w:hAnsi="Arial" w:cs="Arial"/>
                            <w:color w:val="000000"/>
                            <w:sz w:val="18"/>
                            <w:szCs w:val="18"/>
                            <w:lang w:val="en-US"/>
                          </w:rPr>
                        </w:pPr>
                        <w:r>
                          <w:rPr>
                            <w:rFonts w:ascii="Arial" w:hAnsi="Arial" w:cs="Arial"/>
                            <w:color w:val="000000"/>
                            <w:sz w:val="18"/>
                            <w:szCs w:val="18"/>
                            <w:lang w:val="en-US"/>
                          </w:rPr>
                          <w:t xml:space="preserve">For more information click </w:t>
                        </w:r>
                        <w:hyperlink r:id="rId15" w:history="1">
                          <w:r w:rsidRPr="00E53CF3">
                            <w:rPr>
                              <w:rStyle w:val="Hyperlink"/>
                              <w:rFonts w:ascii="Arial" w:hAnsi="Arial" w:cs="Arial"/>
                              <w:sz w:val="18"/>
                              <w:szCs w:val="18"/>
                              <w:lang w:val="en-US"/>
                            </w:rPr>
                            <w:t>here</w:t>
                          </w:r>
                        </w:hyperlink>
                        <w:r>
                          <w:rPr>
                            <w:rFonts w:ascii="Arial" w:hAnsi="Arial" w:cs="Arial"/>
                            <w:color w:val="000000"/>
                            <w:sz w:val="18"/>
                            <w:szCs w:val="18"/>
                            <w:lang w:val="en-US"/>
                          </w:rPr>
                          <w:t>.</w:t>
                        </w:r>
                      </w:p>
                      <w:p w:rsidR="00E53CF3" w:rsidRDefault="00E53CF3" w:rsidP="00E53CF3">
                        <w:pPr>
                          <w:pStyle w:val="Heading2"/>
                          <w:rPr>
                            <w:rFonts w:eastAsia="Times New Roman"/>
                            <w:lang w:val="en-US"/>
                          </w:rPr>
                        </w:pPr>
                        <w:r w:rsidRPr="00B053FC">
                          <w:rPr>
                            <w:noProof/>
                          </w:rPr>
                          <w:drawing>
                            <wp:inline distT="0" distB="0" distL="0" distR="0" wp14:anchorId="622D13C5" wp14:editId="765C564A">
                              <wp:extent cx="4857750" cy="409575"/>
                              <wp:effectExtent l="0" t="0" r="0" b="9525"/>
                              <wp:docPr id="9" name="Picture 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5F7606" w:rsidRDefault="005F7606" w:rsidP="005E5E48">
                        <w:pPr>
                          <w:pStyle w:val="Heading2"/>
                          <w:rPr>
                            <w:rFonts w:eastAsia="Times New Roman"/>
                            <w:lang w:val="en-US"/>
                          </w:rPr>
                        </w:pPr>
                        <w:r w:rsidRPr="005F7606">
                          <w:rPr>
                            <w:rFonts w:eastAsia="Times New Roman"/>
                            <w:lang w:val="en-US"/>
                          </w:rPr>
                          <w:t>Employment Conditions Selection Model (ECSM)</w:t>
                        </w:r>
                        <w:r>
                          <w:rPr>
                            <w:rFonts w:eastAsia="Times New Roman"/>
                            <w:lang w:val="en-US"/>
                          </w:rPr>
                          <w:t xml:space="preserve"> (KMA forms)</w:t>
                        </w:r>
                      </w:p>
                      <w:p w:rsidR="005F7606" w:rsidRDefault="005F7606" w:rsidP="005E5E48">
                        <w:pPr>
                          <w:pStyle w:val="Heading2"/>
                          <w:rPr>
                            <w:rFonts w:eastAsia="Times New Roman"/>
                            <w:lang w:val="en-US"/>
                          </w:rPr>
                        </w:pPr>
                        <w:r w:rsidRPr="005F7606">
                          <w:rPr>
                            <w:b w:val="0"/>
                            <w:bCs w:val="0"/>
                            <w:sz w:val="18"/>
                            <w:szCs w:val="18"/>
                            <w:lang w:val="en-US"/>
                          </w:rPr>
                          <w:t>The Employment Conditions Selection Model (ECSM) processes, such as using leave days (max 80 hours) and commuting travel expenses will be replaced by digital employee self-service (ESS) scenarios in October. One of the changes in this process is that the approval of managers is no longer necessary now that this is an employee right agreed in the CLA for Dutch Universities (NU). Starting from around the end of October, instead of using the current paper forms, employees can also submit these requests via the ESS Portal.</w:t>
                        </w:r>
                      </w:p>
                      <w:p w:rsidR="005F7606" w:rsidRDefault="005F7606" w:rsidP="005E5E48">
                        <w:pPr>
                          <w:pStyle w:val="Heading2"/>
                          <w:rPr>
                            <w:rFonts w:eastAsia="Times New Roman"/>
                            <w:lang w:val="en-US"/>
                          </w:rPr>
                        </w:pPr>
                        <w:r w:rsidRPr="00B053FC">
                          <w:rPr>
                            <w:noProof/>
                          </w:rPr>
                          <w:drawing>
                            <wp:inline distT="0" distB="0" distL="0" distR="0" wp14:anchorId="1ACF7CF8" wp14:editId="24F9FD0E">
                              <wp:extent cx="4857750" cy="409575"/>
                              <wp:effectExtent l="0" t="0" r="0" b="9525"/>
                              <wp:docPr id="35" name="Picture 35"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390E01" w:rsidRPr="00390E01" w:rsidRDefault="00390E01" w:rsidP="005E5E48">
                        <w:pPr>
                          <w:pStyle w:val="Heading2"/>
                          <w:rPr>
                            <w:rFonts w:eastAsia="Times New Roman"/>
                            <w:lang w:val="en-US"/>
                          </w:rPr>
                        </w:pPr>
                        <w:r w:rsidRPr="00390E01">
                          <w:rPr>
                            <w:rFonts w:eastAsia="Times New Roman"/>
                            <w:lang w:val="en-US"/>
                          </w:rPr>
                          <w:t>Copy or download your content from blackboard *High importance*</w:t>
                        </w:r>
                      </w:p>
                      <w:tbl>
                        <w:tblPr>
                          <w:tblW w:w="5000" w:type="pct"/>
                          <w:tblCellSpacing w:w="0" w:type="dxa"/>
                          <w:tblCellMar>
                            <w:left w:w="0" w:type="dxa"/>
                            <w:right w:w="0" w:type="dxa"/>
                          </w:tblCellMar>
                          <w:tblLook w:val="04A0" w:firstRow="1" w:lastRow="0" w:firstColumn="1" w:lastColumn="0" w:noHBand="0" w:noVBand="1"/>
                        </w:tblPr>
                        <w:tblGrid>
                          <w:gridCol w:w="2869"/>
                          <w:gridCol w:w="4781"/>
                        </w:tblGrid>
                        <w:tr w:rsidR="003C21B7" w:rsidRPr="00AF7D34" w:rsidTr="00390E01">
                          <w:trPr>
                            <w:tblCellSpacing w:w="0" w:type="dxa"/>
                          </w:trPr>
                          <w:tc>
                            <w:tcPr>
                              <w:tcW w:w="2700" w:type="dxa"/>
                              <w:hideMark/>
                            </w:tcPr>
                            <w:p w:rsidR="00390E01" w:rsidRDefault="00390E01" w:rsidP="00390E01">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1666875" cy="1666875"/>
                                    <wp:effectExtent l="0" t="0" r="9525" b="9525"/>
                                    <wp:docPr id="26" name="Picture 26" descr="https://gallery.mailchimp.com/e3805dd0c5dd8424791f80317/images/fe3da8e9-c407-4f8e-8414-a88bf4996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allery.mailchimp.com/e3805dd0c5dd8424791f80317/images/fe3da8e9-c407-4f8e-8414-a88bf499672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c>
                          <w:tc>
                            <w:tcPr>
                              <w:tcW w:w="4500" w:type="dxa"/>
                              <w:hideMark/>
                            </w:tcPr>
                            <w:p w:rsidR="00390E01" w:rsidRPr="00390E01" w:rsidRDefault="00390E01" w:rsidP="00390E01">
                              <w:pPr>
                                <w:pStyle w:val="NormalWeb"/>
                                <w:spacing w:line="330" w:lineRule="atLeast"/>
                                <w:rPr>
                                  <w:rFonts w:ascii="Arial" w:hAnsi="Arial" w:cs="Arial"/>
                                  <w:color w:val="000000"/>
                                  <w:sz w:val="18"/>
                                  <w:szCs w:val="18"/>
                                  <w:lang w:val="en-US"/>
                                </w:rPr>
                              </w:pPr>
                              <w:r w:rsidRPr="00390E01">
                                <w:rPr>
                                  <w:rFonts w:ascii="Arial" w:hAnsi="Arial" w:cs="Arial"/>
                                  <w:color w:val="000000"/>
                                  <w:sz w:val="18"/>
                                  <w:szCs w:val="18"/>
                                  <w:lang w:val="en-US"/>
                                </w:rPr>
                                <w:t xml:space="preserve">As the Blackboard license expires on 1 January 2019, it is of utmost importance to download all you files from Blackboard before this date. </w:t>
                              </w:r>
                            </w:p>
                            <w:p w:rsidR="00390E01" w:rsidRPr="00390E01" w:rsidRDefault="00390E01" w:rsidP="00390E01">
                              <w:pPr>
                                <w:pStyle w:val="NormalWeb"/>
                                <w:spacing w:line="330" w:lineRule="atLeast"/>
                                <w:rPr>
                                  <w:rFonts w:ascii="Arial" w:hAnsi="Arial" w:cs="Arial"/>
                                  <w:color w:val="000000"/>
                                  <w:sz w:val="18"/>
                                  <w:szCs w:val="18"/>
                                  <w:lang w:val="en-US"/>
                                </w:rPr>
                              </w:pPr>
                              <w:r w:rsidRPr="00390E01">
                                <w:rPr>
                                  <w:rFonts w:ascii="Arial" w:hAnsi="Arial" w:cs="Arial"/>
                                  <w:color w:val="000000"/>
                                  <w:sz w:val="18"/>
                                  <w:szCs w:val="18"/>
                                  <w:lang w:val="en-US"/>
                                </w:rPr>
                                <w:t xml:space="preserve">If you do not do this, all your content will be lost, since </w:t>
                              </w:r>
                              <w:r w:rsidRPr="00390E01">
                                <w:rPr>
                                  <w:rFonts w:ascii="Arial" w:hAnsi="Arial" w:cs="Arial"/>
                                  <w:b/>
                                  <w:bCs/>
                                  <w:color w:val="000000"/>
                                  <w:sz w:val="18"/>
                                  <w:szCs w:val="18"/>
                                  <w:lang w:val="en-US"/>
                                </w:rPr>
                                <w:t>Blackboard will not be available after 31 December 2018</w:t>
                              </w:r>
                              <w:r w:rsidRPr="00390E01">
                                <w:rPr>
                                  <w:rFonts w:ascii="Arial" w:hAnsi="Arial" w:cs="Arial"/>
                                  <w:color w:val="000000"/>
                                  <w:sz w:val="18"/>
                                  <w:szCs w:val="18"/>
                                  <w:lang w:val="en-US"/>
                                </w:rPr>
                                <w:t xml:space="preserve">. </w:t>
                              </w:r>
                            </w:p>
                          </w:tc>
                        </w:tr>
                      </w:tbl>
                      <w:p w:rsidR="00390E01" w:rsidRPr="00390E01" w:rsidRDefault="00390E01" w:rsidP="00390E01">
                        <w:pPr>
                          <w:pStyle w:val="NormalWeb"/>
                          <w:spacing w:line="330" w:lineRule="atLeast"/>
                          <w:rPr>
                            <w:rFonts w:ascii="Arial" w:hAnsi="Arial" w:cs="Arial"/>
                            <w:color w:val="000000"/>
                            <w:sz w:val="18"/>
                            <w:szCs w:val="18"/>
                            <w:lang w:val="en-US"/>
                          </w:rPr>
                        </w:pPr>
                        <w:r w:rsidRPr="00390E01">
                          <w:rPr>
                            <w:rFonts w:ascii="Arial" w:hAnsi="Arial" w:cs="Arial"/>
                            <w:color w:val="000000"/>
                            <w:sz w:val="18"/>
                            <w:szCs w:val="18"/>
                            <w:lang w:val="en-US"/>
                          </w:rPr>
                          <w:t xml:space="preserve">When you want to save or re-use content which is currently stored on Blackboard, </w:t>
                        </w:r>
                        <w:r w:rsidRPr="00390E01">
                          <w:rPr>
                            <w:rFonts w:ascii="Arial" w:hAnsi="Arial" w:cs="Arial"/>
                            <w:b/>
                            <w:bCs/>
                            <w:color w:val="000000"/>
                            <w:sz w:val="18"/>
                            <w:szCs w:val="18"/>
                            <w:lang w:val="en-US"/>
                          </w:rPr>
                          <w:t xml:space="preserve">you have to copy this content yourself </w:t>
                        </w:r>
                        <w:r w:rsidRPr="00390E01">
                          <w:rPr>
                            <w:rFonts w:ascii="Arial" w:hAnsi="Arial" w:cs="Arial"/>
                            <w:color w:val="000000"/>
                            <w:sz w:val="18"/>
                            <w:szCs w:val="18"/>
                            <w:lang w:val="en-US"/>
                          </w:rPr>
                          <w:t xml:space="preserve">(or ask one of your SA’s to do it) and store it either in Canvas or on your personal desktop. On the </w:t>
                        </w:r>
                        <w:hyperlink r:id="rId17" w:history="1">
                          <w:r w:rsidRPr="00390E01">
                            <w:rPr>
                              <w:rStyle w:val="Hyperlink"/>
                              <w:sz w:val="18"/>
                              <w:szCs w:val="18"/>
                              <w:lang w:val="en-US"/>
                            </w:rPr>
                            <w:t>ESE Canvas website</w:t>
                          </w:r>
                        </w:hyperlink>
                        <w:r w:rsidRPr="00390E01">
                          <w:rPr>
                            <w:rFonts w:ascii="Arial" w:hAnsi="Arial" w:cs="Arial"/>
                            <w:color w:val="000000"/>
                            <w:sz w:val="18"/>
                            <w:szCs w:val="18"/>
                            <w:lang w:val="en-US"/>
                          </w:rPr>
                          <w:t xml:space="preserve"> you can download an instruction on how to upload the content in your Canvas course.</w:t>
                        </w:r>
                      </w:p>
                      <w:p w:rsidR="0096227F" w:rsidRDefault="00390E01" w:rsidP="00390E01">
                        <w:pPr>
                          <w:pStyle w:val="NormalWeb"/>
                          <w:spacing w:line="360" w:lineRule="auto"/>
                          <w:rPr>
                            <w:rFonts w:ascii="Arial" w:hAnsi="Arial" w:cs="Arial"/>
                            <w:color w:val="000000"/>
                            <w:sz w:val="18"/>
                            <w:szCs w:val="18"/>
                            <w:lang w:val="en-US"/>
                          </w:rPr>
                        </w:pPr>
                        <w:r w:rsidRPr="00390E01">
                          <w:rPr>
                            <w:rFonts w:ascii="Arial" w:hAnsi="Arial" w:cs="Arial"/>
                            <w:color w:val="000000"/>
                            <w:sz w:val="18"/>
                            <w:szCs w:val="18"/>
                            <w:lang w:val="en-US"/>
                          </w:rPr>
                          <w:t xml:space="preserve">All 2018-2019 courses are available on Canvas. You can find your course on </w:t>
                        </w:r>
                        <w:hyperlink r:id="rId18" w:history="1">
                          <w:r w:rsidRPr="00390E01">
                            <w:rPr>
                              <w:rStyle w:val="Hyperlink"/>
                              <w:sz w:val="18"/>
                              <w:szCs w:val="18"/>
                              <w:lang w:val="en-US"/>
                            </w:rPr>
                            <w:t>canvas.eur.nl</w:t>
                          </w:r>
                        </w:hyperlink>
                        <w:r w:rsidRPr="00390E01">
                          <w:rPr>
                            <w:rFonts w:ascii="Arial" w:hAnsi="Arial" w:cs="Arial"/>
                            <w:color w:val="000000"/>
                            <w:sz w:val="18"/>
                            <w:szCs w:val="18"/>
                            <w:lang w:val="en-US"/>
                          </w:rPr>
                          <w:t xml:space="preserve">. </w:t>
                        </w:r>
                        <w:r w:rsidRPr="00F706BF">
                          <w:rPr>
                            <w:rFonts w:ascii="Arial" w:hAnsi="Arial" w:cs="Arial"/>
                            <w:color w:val="000000"/>
                            <w:sz w:val="18"/>
                            <w:szCs w:val="18"/>
                            <w:lang w:val="en-US"/>
                          </w:rPr>
                          <w:t xml:space="preserve">Log in with your ERNA-id. </w:t>
                        </w:r>
                        <w:r w:rsidR="0096227F" w:rsidRPr="00452A37">
                          <w:rPr>
                            <w:rFonts w:ascii="Arial" w:hAnsi="Arial" w:cs="Arial"/>
                            <w:color w:val="000000"/>
                            <w:sz w:val="18"/>
                            <w:szCs w:val="18"/>
                            <w:lang w:val="en-US"/>
                          </w:rPr>
                          <w:t xml:space="preserve"> </w:t>
                        </w:r>
                      </w:p>
                      <w:p w:rsidR="00767C27" w:rsidRDefault="00767C27" w:rsidP="0096227F">
                        <w:pPr>
                          <w:pStyle w:val="Heading2"/>
                          <w:spacing w:line="360" w:lineRule="auto"/>
                          <w:rPr>
                            <w:rFonts w:eastAsia="Times New Roman"/>
                            <w:lang w:val="en-US"/>
                          </w:rPr>
                        </w:pPr>
                        <w:r w:rsidRPr="00B053FC">
                          <w:rPr>
                            <w:noProof/>
                            <w:sz w:val="18"/>
                            <w:szCs w:val="18"/>
                          </w:rPr>
                          <w:drawing>
                            <wp:inline distT="0" distB="0" distL="0" distR="0" wp14:anchorId="2FD30F56" wp14:editId="4F003626">
                              <wp:extent cx="4857750" cy="409575"/>
                              <wp:effectExtent l="0" t="0" r="0" b="9525"/>
                              <wp:docPr id="28" name="Picture 28"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96227F">
                        <w:pPr>
                          <w:pStyle w:val="Heading2"/>
                          <w:spacing w:line="360" w:lineRule="auto"/>
                          <w:rPr>
                            <w:rFonts w:eastAsia="Times New Roman"/>
                            <w:lang w:val="en-US"/>
                          </w:rPr>
                        </w:pPr>
                        <w:r w:rsidRPr="00B053FC">
                          <w:rPr>
                            <w:rFonts w:eastAsia="Times New Roman"/>
                            <w:lang w:val="en-US"/>
                          </w:rPr>
                          <w:t>Agenda</w:t>
                        </w:r>
                      </w:p>
                      <w:p w:rsidR="006E1BB8" w:rsidRPr="00C05BAA" w:rsidRDefault="00C05BAA" w:rsidP="0096227F">
                        <w:pPr>
                          <w:pStyle w:val="ListParagraph"/>
                          <w:numPr>
                            <w:ilvl w:val="0"/>
                            <w:numId w:val="10"/>
                          </w:numPr>
                          <w:spacing w:line="360" w:lineRule="auto"/>
                          <w:contextualSpacing w:val="0"/>
                          <w:rPr>
                            <w:rFonts w:ascii="Arial" w:hAnsi="Arial" w:cs="Arial"/>
                            <w:color w:val="000000"/>
                            <w:sz w:val="18"/>
                            <w:szCs w:val="18"/>
                          </w:rPr>
                        </w:pPr>
                        <w:r>
                          <w:rPr>
                            <w:rFonts w:ascii="Arial" w:hAnsi="Arial" w:cs="Arial"/>
                            <w:sz w:val="20"/>
                            <w:szCs w:val="20"/>
                          </w:rPr>
                          <w:t xml:space="preserve">22 </w:t>
                        </w:r>
                        <w:proofErr w:type="gramStart"/>
                        <w:r>
                          <w:rPr>
                            <w:rFonts w:ascii="Arial" w:hAnsi="Arial" w:cs="Arial"/>
                            <w:sz w:val="20"/>
                            <w:szCs w:val="20"/>
                          </w:rPr>
                          <w:t>N</w:t>
                        </w:r>
                        <w:r w:rsidR="0096227F">
                          <w:rPr>
                            <w:rFonts w:ascii="Arial" w:hAnsi="Arial" w:cs="Arial"/>
                            <w:sz w:val="20"/>
                            <w:szCs w:val="20"/>
                          </w:rPr>
                          <w:t>ovember</w:t>
                        </w:r>
                        <w:proofErr w:type="gramEnd"/>
                        <w:r w:rsidR="0096227F">
                          <w:rPr>
                            <w:rFonts w:ascii="Arial" w:hAnsi="Arial" w:cs="Arial"/>
                            <w:sz w:val="20"/>
                            <w:szCs w:val="20"/>
                          </w:rPr>
                          <w:t>: Master Open Da</w:t>
                        </w:r>
                        <w:r w:rsidR="00452A37">
                          <w:rPr>
                            <w:rFonts w:ascii="Arial" w:hAnsi="Arial" w:cs="Arial"/>
                            <w:sz w:val="20"/>
                            <w:szCs w:val="20"/>
                          </w:rPr>
                          <w:t>y</w:t>
                        </w:r>
                        <w:r w:rsidR="0096227F">
                          <w:rPr>
                            <w:rFonts w:ascii="Arial" w:hAnsi="Arial" w:cs="Arial"/>
                            <w:sz w:val="20"/>
                            <w:szCs w:val="20"/>
                          </w:rPr>
                          <w:t xml:space="preserve"> </w:t>
                        </w:r>
                      </w:p>
                      <w:p w:rsidR="00C05BAA" w:rsidRPr="00382A14" w:rsidRDefault="00C05BAA" w:rsidP="0096227F">
                        <w:pPr>
                          <w:pStyle w:val="ListParagraph"/>
                          <w:numPr>
                            <w:ilvl w:val="0"/>
                            <w:numId w:val="10"/>
                          </w:numPr>
                          <w:spacing w:line="360" w:lineRule="auto"/>
                          <w:contextualSpacing w:val="0"/>
                          <w:rPr>
                            <w:rFonts w:ascii="Arial" w:hAnsi="Arial" w:cs="Arial"/>
                            <w:color w:val="000000"/>
                            <w:sz w:val="18"/>
                            <w:szCs w:val="18"/>
                            <w:lang w:val="en-US"/>
                          </w:rPr>
                        </w:pPr>
                        <w:r w:rsidRPr="00C05BAA">
                          <w:rPr>
                            <w:rFonts w:ascii="Arial" w:hAnsi="Arial" w:cs="Arial"/>
                            <w:sz w:val="20"/>
                            <w:szCs w:val="20"/>
                            <w:lang w:val="en-US"/>
                          </w:rPr>
                          <w:t>23 November: Inauguration Frank van Oort, 16.00 – 17.00 in the Aula</w:t>
                        </w:r>
                      </w:p>
                      <w:p w:rsidR="00382A14" w:rsidRPr="00C05BAA" w:rsidRDefault="00382A14" w:rsidP="0096227F">
                        <w:pPr>
                          <w:pStyle w:val="ListParagraph"/>
                          <w:numPr>
                            <w:ilvl w:val="0"/>
                            <w:numId w:val="10"/>
                          </w:numPr>
                          <w:spacing w:line="360" w:lineRule="auto"/>
                          <w:contextualSpacing w:val="0"/>
                          <w:rPr>
                            <w:rFonts w:ascii="Arial" w:hAnsi="Arial" w:cs="Arial"/>
                            <w:color w:val="000000"/>
                            <w:sz w:val="18"/>
                            <w:szCs w:val="18"/>
                            <w:lang w:val="en-US"/>
                          </w:rPr>
                        </w:pPr>
                        <w:r>
                          <w:rPr>
                            <w:rFonts w:ascii="Arial" w:hAnsi="Arial" w:cs="Arial"/>
                            <w:sz w:val="20"/>
                            <w:szCs w:val="20"/>
                            <w:lang w:val="en-US"/>
                          </w:rPr>
                          <w:t xml:space="preserve">10 January: New Year drinks, </w:t>
                        </w:r>
                        <w:proofErr w:type="spellStart"/>
                        <w:r>
                          <w:rPr>
                            <w:rFonts w:ascii="Arial" w:hAnsi="Arial" w:cs="Arial"/>
                            <w:sz w:val="20"/>
                            <w:szCs w:val="20"/>
                            <w:lang w:val="en-US"/>
                          </w:rPr>
                          <w:t>Proeflokaal</w:t>
                        </w:r>
                        <w:proofErr w:type="spellEnd"/>
                        <w:r>
                          <w:rPr>
                            <w:rFonts w:ascii="Arial" w:hAnsi="Arial" w:cs="Arial"/>
                            <w:sz w:val="20"/>
                            <w:szCs w:val="20"/>
                            <w:lang w:val="en-US"/>
                          </w:rPr>
                          <w:t xml:space="preserve"> </w:t>
                        </w:r>
                        <w:proofErr w:type="spellStart"/>
                        <w:r>
                          <w:rPr>
                            <w:rFonts w:ascii="Arial" w:hAnsi="Arial" w:cs="Arial"/>
                            <w:sz w:val="20"/>
                            <w:szCs w:val="20"/>
                            <w:lang w:val="en-US"/>
                          </w:rPr>
                          <w:t>Lokanta</w:t>
                        </w:r>
                        <w:proofErr w:type="spellEnd"/>
                        <w:r>
                          <w:rPr>
                            <w:rFonts w:ascii="Arial" w:hAnsi="Arial" w:cs="Arial"/>
                            <w:sz w:val="20"/>
                            <w:szCs w:val="20"/>
                            <w:lang w:val="en-US"/>
                          </w:rPr>
                          <w:t>, 16.00 – 19.00</w:t>
                        </w:r>
                      </w:p>
                      <w:p w:rsidR="0096227F" w:rsidRDefault="0096227F" w:rsidP="0096227F">
                        <w:pPr>
                          <w:pStyle w:val="Heading2"/>
                          <w:spacing w:line="360" w:lineRule="auto"/>
                          <w:rPr>
                            <w:rFonts w:eastAsia="Times New Roman"/>
                            <w:lang w:val="en-US"/>
                          </w:rPr>
                        </w:pPr>
                        <w:r w:rsidRPr="00B053FC">
                          <w:rPr>
                            <w:noProof/>
                            <w:sz w:val="18"/>
                            <w:szCs w:val="18"/>
                          </w:rPr>
                          <w:drawing>
                            <wp:inline distT="0" distB="0" distL="0" distR="0" wp14:anchorId="5B1FF8CA" wp14:editId="7498363F">
                              <wp:extent cx="4857750" cy="409575"/>
                              <wp:effectExtent l="0" t="0" r="0" b="9525"/>
                              <wp:docPr id="17" name="Picture 17"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9B1C34" w:rsidRPr="00B053FC" w:rsidRDefault="00452A37" w:rsidP="0096227F">
                        <w:pPr>
                          <w:pStyle w:val="Heading2"/>
                          <w:spacing w:line="360" w:lineRule="auto"/>
                          <w:rPr>
                            <w:rFonts w:eastAsia="Times New Roman"/>
                            <w:lang w:val="en-US"/>
                          </w:rPr>
                        </w:pPr>
                        <w:r>
                          <w:rPr>
                            <w:rFonts w:eastAsia="Times New Roman"/>
                            <w:lang w:val="en-US"/>
                          </w:rPr>
                          <w:t>Upcoming holidays 2018</w:t>
                        </w:r>
                      </w:p>
                      <w:p w:rsidR="009B1C34" w:rsidRPr="00B053FC" w:rsidRDefault="009B1C34" w:rsidP="0096227F">
                        <w:pPr>
                          <w:pStyle w:val="NormalWeb"/>
                          <w:spacing w:line="360" w:lineRule="auto"/>
                          <w:rPr>
                            <w:rFonts w:ascii="Arial" w:hAnsi="Arial" w:cs="Arial"/>
                            <w:color w:val="000000"/>
                            <w:sz w:val="18"/>
                            <w:szCs w:val="18"/>
                            <w:lang w:val="en-US"/>
                          </w:rPr>
                        </w:pPr>
                        <w:r w:rsidRPr="00B053FC">
                          <w:rPr>
                            <w:rFonts w:ascii="Arial" w:hAnsi="Arial" w:cs="Arial"/>
                            <w:color w:val="000000"/>
                            <w:sz w:val="18"/>
                            <w:szCs w:val="18"/>
                            <w:lang w:val="en-US"/>
                          </w:rPr>
                          <w:t>Upcoming national holidays on which the EUR is closed:</w:t>
                        </w:r>
                      </w:p>
                      <w:p w:rsidR="00E40887" w:rsidRPr="00B053FC" w:rsidRDefault="00E40887" w:rsidP="0096227F">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Tuesday</w:t>
                        </w:r>
                        <w:proofErr w:type="spellEnd"/>
                        <w:r w:rsidRPr="00B053FC">
                          <w:rPr>
                            <w:rFonts w:ascii="Arial" w:eastAsia="Times New Roman" w:hAnsi="Arial" w:cs="Arial"/>
                            <w:color w:val="000000"/>
                            <w:sz w:val="18"/>
                            <w:szCs w:val="18"/>
                          </w:rPr>
                          <w:t xml:space="preserve"> 25 </w:t>
                        </w:r>
                        <w:proofErr w:type="gramStart"/>
                        <w:r w:rsidRPr="00B053FC">
                          <w:rPr>
                            <w:rFonts w:ascii="Arial" w:eastAsia="Times New Roman" w:hAnsi="Arial" w:cs="Arial"/>
                            <w:color w:val="000000"/>
                            <w:sz w:val="18"/>
                            <w:szCs w:val="18"/>
                          </w:rPr>
                          <w:t>December</w:t>
                        </w:r>
                        <w:proofErr w:type="gramEnd"/>
                        <w:r w:rsidRPr="00B053FC">
                          <w:rPr>
                            <w:rFonts w:ascii="Arial" w:eastAsia="Times New Roman" w:hAnsi="Arial" w:cs="Arial"/>
                            <w:color w:val="000000"/>
                            <w:sz w:val="18"/>
                            <w:szCs w:val="18"/>
                          </w:rPr>
                          <w:t xml:space="preserve"> - Christmas</w:t>
                        </w:r>
                      </w:p>
                      <w:p w:rsidR="00E40887" w:rsidRDefault="00E40887" w:rsidP="0096227F">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Wednesday</w:t>
                        </w:r>
                        <w:proofErr w:type="spellEnd"/>
                        <w:r w:rsidRPr="00B053FC">
                          <w:rPr>
                            <w:rFonts w:ascii="Arial" w:eastAsia="Times New Roman" w:hAnsi="Arial" w:cs="Arial"/>
                            <w:color w:val="000000"/>
                            <w:sz w:val="18"/>
                            <w:szCs w:val="18"/>
                          </w:rPr>
                          <w:t xml:space="preserve"> 26 </w:t>
                        </w:r>
                        <w:proofErr w:type="gramStart"/>
                        <w:r w:rsidRPr="00B053FC">
                          <w:rPr>
                            <w:rFonts w:ascii="Arial" w:eastAsia="Times New Roman" w:hAnsi="Arial" w:cs="Arial"/>
                            <w:color w:val="000000"/>
                            <w:sz w:val="18"/>
                            <w:szCs w:val="18"/>
                          </w:rPr>
                          <w:t>December</w:t>
                        </w:r>
                        <w:proofErr w:type="gramEnd"/>
                        <w:r w:rsidRPr="00B053FC">
                          <w:rPr>
                            <w:rFonts w:ascii="Arial" w:eastAsia="Times New Roman" w:hAnsi="Arial" w:cs="Arial"/>
                            <w:color w:val="000000"/>
                            <w:sz w:val="18"/>
                            <w:szCs w:val="18"/>
                          </w:rPr>
                          <w:t xml:space="preserve"> - Christmas </w:t>
                        </w:r>
                        <w:proofErr w:type="spellStart"/>
                        <w:r w:rsidRPr="00B053FC">
                          <w:rPr>
                            <w:rFonts w:ascii="Arial" w:eastAsia="Times New Roman" w:hAnsi="Arial" w:cs="Arial"/>
                            <w:color w:val="000000"/>
                            <w:sz w:val="18"/>
                            <w:szCs w:val="18"/>
                          </w:rPr>
                          <w:t>Boxing</w:t>
                        </w:r>
                        <w:proofErr w:type="spellEnd"/>
                        <w:r w:rsidRPr="00B053FC">
                          <w:rPr>
                            <w:rFonts w:ascii="Arial" w:eastAsia="Times New Roman" w:hAnsi="Arial" w:cs="Arial"/>
                            <w:color w:val="000000"/>
                            <w:sz w:val="18"/>
                            <w:szCs w:val="18"/>
                          </w:rPr>
                          <w:t xml:space="preserve"> Day</w:t>
                        </w:r>
                      </w:p>
                      <w:p w:rsidR="0096227F" w:rsidRDefault="0096227F" w:rsidP="0096227F">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Tuesday</w:t>
                        </w:r>
                        <w:proofErr w:type="spellEnd"/>
                        <w:r>
                          <w:rPr>
                            <w:rFonts w:ascii="Arial" w:eastAsia="Times New Roman" w:hAnsi="Arial" w:cs="Arial"/>
                            <w:color w:val="000000"/>
                            <w:sz w:val="18"/>
                            <w:szCs w:val="18"/>
                          </w:rPr>
                          <w:t xml:space="preserve"> 1 </w:t>
                        </w:r>
                        <w:proofErr w:type="spellStart"/>
                        <w:r>
                          <w:rPr>
                            <w:rFonts w:ascii="Arial" w:eastAsia="Times New Roman" w:hAnsi="Arial" w:cs="Arial"/>
                            <w:color w:val="000000"/>
                            <w:sz w:val="18"/>
                            <w:szCs w:val="18"/>
                          </w:rPr>
                          <w:t>January</w:t>
                        </w:r>
                        <w:proofErr w:type="spellEnd"/>
                        <w:r>
                          <w:rPr>
                            <w:rFonts w:ascii="Arial" w:eastAsia="Times New Roman" w:hAnsi="Arial" w:cs="Arial"/>
                            <w:color w:val="000000"/>
                            <w:sz w:val="18"/>
                            <w:szCs w:val="18"/>
                          </w:rPr>
                          <w:t xml:space="preserve"> 2019 – New </w:t>
                        </w:r>
                        <w:proofErr w:type="spellStart"/>
                        <w:r>
                          <w:rPr>
                            <w:rFonts w:ascii="Arial" w:eastAsia="Times New Roman" w:hAnsi="Arial" w:cs="Arial"/>
                            <w:color w:val="000000"/>
                            <w:sz w:val="18"/>
                            <w:szCs w:val="18"/>
                          </w:rPr>
                          <w:t>Year’s</w:t>
                        </w:r>
                        <w:proofErr w:type="spellEnd"/>
                        <w:r>
                          <w:rPr>
                            <w:rFonts w:ascii="Arial" w:eastAsia="Times New Roman" w:hAnsi="Arial" w:cs="Arial"/>
                            <w:color w:val="000000"/>
                            <w:sz w:val="18"/>
                            <w:szCs w:val="18"/>
                          </w:rPr>
                          <w:t xml:space="preserve"> Day</w:t>
                        </w:r>
                      </w:p>
                      <w:p w:rsidR="0096227F" w:rsidRPr="0096227F" w:rsidRDefault="0096227F" w:rsidP="0096227F">
                        <w:pPr>
                          <w:spacing w:before="100" w:beforeAutospacing="1" w:after="100" w:afterAutospacing="1" w:line="360" w:lineRule="auto"/>
                          <w:rPr>
                            <w:rFonts w:ascii="Arial" w:hAnsi="Arial" w:cs="Arial"/>
                            <w:sz w:val="18"/>
                            <w:szCs w:val="18"/>
                            <w:lang w:val="en-US"/>
                          </w:rPr>
                        </w:pPr>
                        <w:r w:rsidRPr="006074B0">
                          <w:rPr>
                            <w:rFonts w:ascii="Arial" w:hAnsi="Arial" w:cs="Arial"/>
                            <w:sz w:val="18"/>
                            <w:szCs w:val="18"/>
                            <w:lang w:val="en-US"/>
                          </w:rPr>
                          <w:t xml:space="preserve">Please note that EUR is also closed from </w:t>
                        </w:r>
                        <w:r>
                          <w:rPr>
                            <w:rFonts w:ascii="Arial" w:hAnsi="Arial" w:cs="Arial"/>
                            <w:sz w:val="18"/>
                            <w:szCs w:val="18"/>
                            <w:lang w:val="en-US"/>
                          </w:rPr>
                          <w:t>24 December until 31</w:t>
                        </w:r>
                        <w:r w:rsidRPr="006074B0">
                          <w:rPr>
                            <w:rFonts w:ascii="Arial" w:hAnsi="Arial" w:cs="Arial"/>
                            <w:sz w:val="18"/>
                            <w:szCs w:val="18"/>
                            <w:lang w:val="en-US"/>
                          </w:rPr>
                          <w:t xml:space="preserve"> December</w:t>
                        </w:r>
                      </w:p>
                      <w:p w:rsidR="009B1C34" w:rsidRPr="00B053FC" w:rsidRDefault="009B1C34" w:rsidP="0096227F">
                        <w:pPr>
                          <w:spacing w:line="360" w:lineRule="auto"/>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14:anchorId="27F9D331" wp14:editId="3627CA1B">
                              <wp:extent cx="4857750" cy="409575"/>
                              <wp:effectExtent l="0" t="0" r="0" b="9525"/>
                              <wp:docPr id="11" name="Picture 1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96227F" w:rsidRDefault="0096227F" w:rsidP="0096227F">
                        <w:pPr>
                          <w:pStyle w:val="Heading2"/>
                          <w:spacing w:line="360" w:lineRule="auto"/>
                          <w:rPr>
                            <w:rFonts w:eastAsia="Times New Roman"/>
                            <w:lang w:val="en-US"/>
                          </w:rPr>
                        </w:pPr>
                        <w:r w:rsidRPr="0096227F">
                          <w:rPr>
                            <w:rFonts w:eastAsia="Times New Roman"/>
                            <w:lang w:val="en-US"/>
                          </w:rPr>
                          <w:t xml:space="preserve">New </w:t>
                        </w:r>
                        <w:r w:rsidR="00AF7D34" w:rsidRPr="0096227F">
                          <w:rPr>
                            <w:rFonts w:eastAsia="Times New Roman"/>
                            <w:lang w:val="en-US"/>
                          </w:rPr>
                          <w:t>colleagues</w:t>
                        </w:r>
                        <w:bookmarkStart w:id="0" w:name="_GoBack"/>
                        <w:bookmarkEnd w:id="0"/>
                      </w:p>
                      <w:tbl>
                        <w:tblPr>
                          <w:tblW w:w="0" w:type="auto"/>
                          <w:tblCellMar>
                            <w:left w:w="0" w:type="dxa"/>
                            <w:right w:w="0" w:type="dxa"/>
                          </w:tblCellMar>
                          <w:tblLook w:val="04A0" w:firstRow="1" w:lastRow="0" w:firstColumn="1" w:lastColumn="0" w:noHBand="0" w:noVBand="1"/>
                        </w:tblPr>
                        <w:tblGrid>
                          <w:gridCol w:w="2931"/>
                          <w:gridCol w:w="236"/>
                          <w:gridCol w:w="3386"/>
                        </w:tblGrid>
                        <w:tr w:rsidR="003C21B7" w:rsidRPr="003C21B7" w:rsidTr="002B23E6">
                          <w:tc>
                            <w:tcPr>
                              <w:tcW w:w="2931" w:type="dxa"/>
                              <w:tcMar>
                                <w:top w:w="0" w:type="dxa"/>
                                <w:left w:w="108" w:type="dxa"/>
                                <w:bottom w:w="0" w:type="dxa"/>
                                <w:right w:w="108" w:type="dxa"/>
                              </w:tcMar>
                            </w:tcPr>
                            <w:p w:rsidR="00F93304" w:rsidRPr="00F93304" w:rsidRDefault="00F93304" w:rsidP="0096227F">
                              <w:pPr>
                                <w:spacing w:line="360" w:lineRule="auto"/>
                                <w:jc w:val="both"/>
                                <w:rPr>
                                  <w:rFonts w:ascii="Arial" w:hAnsi="Arial" w:cs="Arial"/>
                                  <w:noProof/>
                                  <w:color w:val="000000"/>
                                  <w:sz w:val="18"/>
                                  <w:szCs w:val="18"/>
                                  <w:lang w:val="en-US"/>
                                </w:rPr>
                              </w:pPr>
                            </w:p>
                          </w:tc>
                          <w:tc>
                            <w:tcPr>
                              <w:tcW w:w="236" w:type="dxa"/>
                              <w:tcMar>
                                <w:top w:w="0" w:type="dxa"/>
                                <w:left w:w="108" w:type="dxa"/>
                                <w:bottom w:w="0" w:type="dxa"/>
                                <w:right w:w="108" w:type="dxa"/>
                              </w:tcMar>
                            </w:tcPr>
                            <w:p w:rsidR="00F93304" w:rsidRPr="00B053FC" w:rsidRDefault="00F93304" w:rsidP="0096227F">
                              <w:pPr>
                                <w:spacing w:line="360" w:lineRule="auto"/>
                                <w:rPr>
                                  <w:rFonts w:ascii="Arial" w:hAnsi="Arial" w:cs="Arial"/>
                                  <w:color w:val="000000"/>
                                  <w:sz w:val="18"/>
                                  <w:szCs w:val="18"/>
                                  <w:lang w:val="en-US"/>
                                </w:rPr>
                              </w:pPr>
                            </w:p>
                          </w:tc>
                          <w:tc>
                            <w:tcPr>
                              <w:tcW w:w="3386" w:type="dxa"/>
                              <w:tcMar>
                                <w:top w:w="0" w:type="dxa"/>
                                <w:left w:w="108" w:type="dxa"/>
                                <w:bottom w:w="0" w:type="dxa"/>
                                <w:right w:w="108" w:type="dxa"/>
                              </w:tcMar>
                            </w:tcPr>
                            <w:p w:rsidR="00F93304" w:rsidRPr="00272353" w:rsidRDefault="00F93304" w:rsidP="0000722A">
                              <w:pPr>
                                <w:spacing w:line="360" w:lineRule="auto"/>
                                <w:rPr>
                                  <w:rFonts w:ascii="Arial" w:hAnsi="Arial" w:cs="Arial"/>
                                  <w:b/>
                                  <w:color w:val="000000"/>
                                  <w:sz w:val="18"/>
                                  <w:szCs w:val="18"/>
                                  <w:lang w:val="en-US"/>
                                </w:rPr>
                              </w:pPr>
                            </w:p>
                          </w:tc>
                        </w:tr>
                        <w:tr w:rsidR="003C21B7" w:rsidRPr="003C21B7" w:rsidTr="002B23E6">
                          <w:tc>
                            <w:tcPr>
                              <w:tcW w:w="2931" w:type="dxa"/>
                              <w:tcMar>
                                <w:top w:w="0" w:type="dxa"/>
                                <w:left w:w="108" w:type="dxa"/>
                                <w:bottom w:w="0" w:type="dxa"/>
                                <w:right w:w="108" w:type="dxa"/>
                              </w:tcMar>
                            </w:tcPr>
                            <w:p w:rsidR="00F93304" w:rsidRPr="00272353" w:rsidRDefault="00F93304" w:rsidP="0096227F">
                              <w:pPr>
                                <w:spacing w:line="360" w:lineRule="auto"/>
                                <w:jc w:val="both"/>
                                <w:rPr>
                                  <w:rFonts w:ascii="Arial" w:hAnsi="Arial" w:cs="Arial"/>
                                  <w:noProof/>
                                  <w:color w:val="000000"/>
                                  <w:sz w:val="18"/>
                                  <w:szCs w:val="18"/>
                                  <w:lang w:val="en-US"/>
                                </w:rPr>
                              </w:pPr>
                            </w:p>
                          </w:tc>
                          <w:tc>
                            <w:tcPr>
                              <w:tcW w:w="236" w:type="dxa"/>
                              <w:tcMar>
                                <w:top w:w="0" w:type="dxa"/>
                                <w:left w:w="108" w:type="dxa"/>
                                <w:bottom w:w="0" w:type="dxa"/>
                                <w:right w:w="108" w:type="dxa"/>
                              </w:tcMar>
                            </w:tcPr>
                            <w:p w:rsidR="00F93304" w:rsidRPr="00B053FC" w:rsidRDefault="00F93304" w:rsidP="0096227F">
                              <w:pPr>
                                <w:spacing w:line="360" w:lineRule="auto"/>
                                <w:rPr>
                                  <w:rFonts w:ascii="Arial" w:hAnsi="Arial" w:cs="Arial"/>
                                  <w:color w:val="000000"/>
                                  <w:sz w:val="18"/>
                                  <w:szCs w:val="18"/>
                                  <w:lang w:val="en-US"/>
                                </w:rPr>
                              </w:pPr>
                            </w:p>
                          </w:tc>
                          <w:tc>
                            <w:tcPr>
                              <w:tcW w:w="3386" w:type="dxa"/>
                              <w:tcMar>
                                <w:top w:w="0" w:type="dxa"/>
                                <w:left w:w="108" w:type="dxa"/>
                                <w:bottom w:w="0" w:type="dxa"/>
                                <w:right w:w="108" w:type="dxa"/>
                              </w:tcMar>
                            </w:tcPr>
                            <w:p w:rsidR="00F93304" w:rsidRDefault="00F93304" w:rsidP="00F93304">
                              <w:pPr>
                                <w:spacing w:line="360" w:lineRule="auto"/>
                                <w:rPr>
                                  <w:rFonts w:ascii="Arial" w:hAnsi="Arial" w:cs="Arial"/>
                                  <w:color w:val="000000"/>
                                  <w:sz w:val="18"/>
                                  <w:szCs w:val="18"/>
                                  <w:lang w:val="en-US"/>
                                </w:rPr>
                              </w:pPr>
                            </w:p>
                          </w:tc>
                        </w:tr>
                        <w:tr w:rsidR="003C21B7" w:rsidRPr="003C21B7" w:rsidTr="002B23E6">
                          <w:tc>
                            <w:tcPr>
                              <w:tcW w:w="2931" w:type="dxa"/>
                              <w:tcMar>
                                <w:top w:w="0" w:type="dxa"/>
                                <w:left w:w="108" w:type="dxa"/>
                                <w:bottom w:w="0" w:type="dxa"/>
                                <w:right w:w="108" w:type="dxa"/>
                              </w:tcMar>
                            </w:tcPr>
                            <w:p w:rsidR="00F93304" w:rsidRPr="00272353" w:rsidRDefault="00F93304" w:rsidP="0096227F">
                              <w:pPr>
                                <w:spacing w:line="360" w:lineRule="auto"/>
                                <w:jc w:val="both"/>
                                <w:rPr>
                                  <w:rFonts w:ascii="Arial" w:hAnsi="Arial" w:cs="Arial"/>
                                  <w:noProof/>
                                  <w:color w:val="000000"/>
                                  <w:sz w:val="18"/>
                                  <w:szCs w:val="18"/>
                                  <w:lang w:val="en-US"/>
                                </w:rPr>
                              </w:pPr>
                            </w:p>
                          </w:tc>
                          <w:tc>
                            <w:tcPr>
                              <w:tcW w:w="236" w:type="dxa"/>
                              <w:tcMar>
                                <w:top w:w="0" w:type="dxa"/>
                                <w:left w:w="108" w:type="dxa"/>
                                <w:bottom w:w="0" w:type="dxa"/>
                                <w:right w:w="108" w:type="dxa"/>
                              </w:tcMar>
                            </w:tcPr>
                            <w:p w:rsidR="00F93304" w:rsidRPr="00B053FC" w:rsidRDefault="00F93304" w:rsidP="0096227F">
                              <w:pPr>
                                <w:spacing w:line="360" w:lineRule="auto"/>
                                <w:rPr>
                                  <w:rFonts w:ascii="Arial" w:hAnsi="Arial" w:cs="Arial"/>
                                  <w:color w:val="000000"/>
                                  <w:sz w:val="18"/>
                                  <w:szCs w:val="18"/>
                                  <w:lang w:val="en-US"/>
                                </w:rPr>
                              </w:pPr>
                            </w:p>
                          </w:tc>
                          <w:tc>
                            <w:tcPr>
                              <w:tcW w:w="3386" w:type="dxa"/>
                              <w:tcMar>
                                <w:top w:w="0" w:type="dxa"/>
                                <w:left w:w="108" w:type="dxa"/>
                                <w:bottom w:w="0" w:type="dxa"/>
                                <w:right w:w="108" w:type="dxa"/>
                              </w:tcMar>
                            </w:tcPr>
                            <w:p w:rsidR="00F93304" w:rsidRDefault="00F93304" w:rsidP="0000722A">
                              <w:pPr>
                                <w:spacing w:line="360" w:lineRule="auto"/>
                                <w:rPr>
                                  <w:rFonts w:ascii="Arial" w:hAnsi="Arial" w:cs="Arial"/>
                                  <w:color w:val="000000"/>
                                  <w:sz w:val="18"/>
                                  <w:szCs w:val="18"/>
                                  <w:lang w:val="en-US"/>
                                </w:rPr>
                              </w:pPr>
                            </w:p>
                          </w:tc>
                        </w:tr>
                        <w:tr w:rsidR="003C21B7" w:rsidRPr="003C21B7" w:rsidTr="002B23E6">
                          <w:tc>
                            <w:tcPr>
                              <w:tcW w:w="2931" w:type="dxa"/>
                              <w:tcMar>
                                <w:top w:w="0" w:type="dxa"/>
                                <w:left w:w="108" w:type="dxa"/>
                                <w:bottom w:w="0" w:type="dxa"/>
                                <w:right w:w="108" w:type="dxa"/>
                              </w:tcMar>
                            </w:tcPr>
                            <w:p w:rsidR="00F93304" w:rsidRPr="00272353" w:rsidRDefault="00F93304" w:rsidP="0096227F">
                              <w:pPr>
                                <w:spacing w:line="360" w:lineRule="auto"/>
                                <w:jc w:val="both"/>
                                <w:rPr>
                                  <w:rFonts w:ascii="Arial" w:hAnsi="Arial" w:cs="Arial"/>
                                  <w:noProof/>
                                  <w:color w:val="000000"/>
                                  <w:sz w:val="18"/>
                                  <w:szCs w:val="18"/>
                                  <w:lang w:val="en-US"/>
                                </w:rPr>
                              </w:pPr>
                            </w:p>
                          </w:tc>
                          <w:tc>
                            <w:tcPr>
                              <w:tcW w:w="236" w:type="dxa"/>
                              <w:tcMar>
                                <w:top w:w="0" w:type="dxa"/>
                                <w:left w:w="108" w:type="dxa"/>
                                <w:bottom w:w="0" w:type="dxa"/>
                                <w:right w:w="108" w:type="dxa"/>
                              </w:tcMar>
                            </w:tcPr>
                            <w:p w:rsidR="00F93304" w:rsidRPr="00B053FC" w:rsidRDefault="00F93304" w:rsidP="0096227F">
                              <w:pPr>
                                <w:spacing w:line="360" w:lineRule="auto"/>
                                <w:rPr>
                                  <w:rFonts w:ascii="Arial" w:hAnsi="Arial" w:cs="Arial"/>
                                  <w:color w:val="000000"/>
                                  <w:sz w:val="18"/>
                                  <w:szCs w:val="18"/>
                                  <w:lang w:val="en-US"/>
                                </w:rPr>
                              </w:pPr>
                            </w:p>
                          </w:tc>
                          <w:tc>
                            <w:tcPr>
                              <w:tcW w:w="3386" w:type="dxa"/>
                              <w:tcMar>
                                <w:top w:w="0" w:type="dxa"/>
                                <w:left w:w="108" w:type="dxa"/>
                                <w:bottom w:w="0" w:type="dxa"/>
                                <w:right w:w="108" w:type="dxa"/>
                              </w:tcMar>
                            </w:tcPr>
                            <w:p w:rsidR="00F93304" w:rsidRPr="00EC7909" w:rsidRDefault="00F93304" w:rsidP="00F93304">
                              <w:pPr>
                                <w:spacing w:line="360" w:lineRule="auto"/>
                                <w:rPr>
                                  <w:rFonts w:ascii="Arial" w:hAnsi="Arial" w:cs="Arial"/>
                                  <w:color w:val="000000"/>
                                  <w:sz w:val="18"/>
                                  <w:szCs w:val="18"/>
                                  <w:lang w:val="en-US"/>
                                </w:rPr>
                              </w:pPr>
                            </w:p>
                          </w:tc>
                        </w:tr>
                      </w:tbl>
                      <w:p w:rsidR="00DE7A02" w:rsidRPr="00B053FC" w:rsidRDefault="00DE7A02" w:rsidP="0096227F">
                        <w:pPr>
                          <w:spacing w:line="360" w:lineRule="auto"/>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14:anchorId="24F18D71" wp14:editId="61CBF407">
                              <wp:extent cx="4857750" cy="409575"/>
                              <wp:effectExtent l="0" t="0" r="0" b="9525"/>
                              <wp:docPr id="22" name="Picture 22"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211C50" w:rsidRPr="00B053FC" w:rsidRDefault="00211C50" w:rsidP="0096227F">
                        <w:pPr>
                          <w:spacing w:line="360" w:lineRule="auto"/>
                          <w:rPr>
                            <w:rFonts w:ascii="Arial" w:hAnsi="Arial" w:cs="Arial"/>
                            <w:color w:val="000000"/>
                            <w:sz w:val="18"/>
                            <w:szCs w:val="18"/>
                            <w:lang w:val="en-US"/>
                          </w:rPr>
                        </w:pPr>
                      </w:p>
                    </w:tc>
                  </w:tr>
                  <w:tr w:rsidR="00211C50" w:rsidRPr="00B053FC">
                    <w:trPr>
                      <w:tblCellSpacing w:w="0" w:type="dxa"/>
                    </w:trPr>
                    <w:tc>
                      <w:tcPr>
                        <w:tcW w:w="0" w:type="auto"/>
                      </w:tcPr>
                      <w:p w:rsidR="00211C50" w:rsidRPr="00B053FC" w:rsidRDefault="00211C50" w:rsidP="0096227F">
                        <w:pPr>
                          <w:pStyle w:val="Heading1"/>
                          <w:spacing w:line="360" w:lineRule="auto"/>
                          <w:rPr>
                            <w:kern w:val="0"/>
                            <w:sz w:val="18"/>
                            <w:szCs w:val="18"/>
                            <w:lang w:val="en-US"/>
                          </w:rPr>
                        </w:pPr>
                      </w:p>
                    </w:tc>
                  </w:tr>
                </w:tbl>
                <w:p w:rsidR="00211C50" w:rsidRPr="00B053FC" w:rsidRDefault="00211C50" w:rsidP="0096227F">
                  <w:pPr>
                    <w:spacing w:line="360" w:lineRule="auto"/>
                    <w:rPr>
                      <w:rFonts w:ascii="Arial" w:hAnsi="Arial" w:cs="Arial"/>
                      <w:color w:val="000000"/>
                      <w:sz w:val="18"/>
                      <w:szCs w:val="18"/>
                      <w:lang w:val="en-US"/>
                    </w:rPr>
                  </w:pPr>
                </w:p>
              </w:tc>
              <w:tc>
                <w:tcPr>
                  <w:tcW w:w="675" w:type="dxa"/>
                  <w:vAlign w:val="center"/>
                  <w:hideMark/>
                </w:tcPr>
                <w:p w:rsidR="00211C50" w:rsidRDefault="00211C50" w:rsidP="0096227F">
                  <w:pPr>
                    <w:spacing w:line="360" w:lineRule="auto"/>
                    <w:rPr>
                      <w:rFonts w:eastAsia="Times New Roman"/>
                      <w:sz w:val="20"/>
                      <w:szCs w:val="20"/>
                      <w:lang w:val="en-US"/>
                    </w:rPr>
                  </w:pPr>
                </w:p>
                <w:p w:rsidR="00153521" w:rsidRPr="00211C50" w:rsidRDefault="00153521" w:rsidP="0096227F">
                  <w:pPr>
                    <w:spacing w:line="360" w:lineRule="auto"/>
                    <w:rPr>
                      <w:rFonts w:eastAsia="Times New Roman"/>
                      <w:sz w:val="20"/>
                      <w:szCs w:val="20"/>
                      <w:lang w:val="en-US"/>
                    </w:rPr>
                  </w:pPr>
                </w:p>
              </w:tc>
            </w:tr>
          </w:tbl>
          <w:p w:rsidR="00211C50" w:rsidRPr="00211C50" w:rsidRDefault="00211C50" w:rsidP="0096227F">
            <w:pPr>
              <w:spacing w:line="360" w:lineRule="auto"/>
              <w:jc w:val="center"/>
              <w:rPr>
                <w:rFonts w:eastAsia="Times New Roman"/>
                <w:sz w:val="20"/>
                <w:szCs w:val="20"/>
                <w:lang w:val="en-US"/>
              </w:rPr>
            </w:pPr>
          </w:p>
          <w:p w:rsidR="00211C50" w:rsidRPr="00211C50" w:rsidRDefault="00211C50" w:rsidP="0096227F">
            <w:pPr>
              <w:spacing w:line="360" w:lineRule="auto"/>
              <w:rPr>
                <w:lang w:val="en-US"/>
              </w:rPr>
            </w:pPr>
            <w:r w:rsidRPr="00211C50">
              <w:rPr>
                <w:lang w:val="en-US"/>
              </w:rPr>
              <w:tab/>
            </w:r>
          </w:p>
        </w:tc>
      </w:tr>
      <w:tr w:rsidR="00211C50" w:rsidTr="00211C50">
        <w:trPr>
          <w:tblCellSpacing w:w="0" w:type="dxa"/>
          <w:jc w:val="center"/>
        </w:trPr>
        <w:tc>
          <w:tcPr>
            <w:tcW w:w="0" w:type="auto"/>
            <w:shd w:val="clear" w:color="auto" w:fill="FFFFFF"/>
            <w:hideMark/>
          </w:tcPr>
          <w:p w:rsidR="00211C50" w:rsidRPr="00211C50" w:rsidRDefault="00211C50" w:rsidP="0096227F">
            <w:pPr>
              <w:spacing w:line="360" w:lineRule="auto"/>
              <w:rPr>
                <w:lang w:val="en-US"/>
              </w:rPr>
            </w:pPr>
          </w:p>
          <w:tbl>
            <w:tblPr>
              <w:tblW w:w="9000" w:type="dxa"/>
              <w:jc w:val="center"/>
              <w:tblCellSpacing w:w="0" w:type="dxa"/>
              <w:shd w:val="clear" w:color="auto" w:fill="EEE8E7"/>
              <w:tblCellMar>
                <w:left w:w="0" w:type="dxa"/>
                <w:right w:w="0" w:type="dxa"/>
              </w:tblCellMar>
              <w:tblLook w:val="04A0" w:firstRow="1" w:lastRow="0" w:firstColumn="1" w:lastColumn="0" w:noHBand="0" w:noVBand="1"/>
            </w:tblPr>
            <w:tblGrid>
              <w:gridCol w:w="675"/>
              <w:gridCol w:w="5625"/>
              <w:gridCol w:w="2070"/>
              <w:gridCol w:w="630"/>
            </w:tblGrid>
            <w:tr w:rsidR="00211C50">
              <w:trPr>
                <w:tblCellSpacing w:w="0" w:type="dxa"/>
                <w:jc w:val="center"/>
              </w:trPr>
              <w:tc>
                <w:tcPr>
                  <w:tcW w:w="0" w:type="auto"/>
                  <w:gridSpan w:val="4"/>
                  <w:shd w:val="clear" w:color="auto" w:fill="EEE8E7"/>
                  <w:vAlign w:val="center"/>
                  <w:hideMark/>
                </w:tcPr>
                <w:p w:rsidR="00211C50" w:rsidRDefault="00211C50" w:rsidP="0096227F">
                  <w:pPr>
                    <w:spacing w:line="360" w:lineRule="auto"/>
                  </w:pPr>
                  <w:r>
                    <w:rPr>
                      <w:noProof/>
                    </w:rPr>
                    <w:drawing>
                      <wp:inline distT="0" distB="0" distL="0" distR="0">
                        <wp:extent cx="5715000" cy="790575"/>
                        <wp:effectExtent l="0" t="0" r="0" b="9525"/>
                        <wp:docPr id="8" name="Picture 8" descr="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790575"/>
                                </a:xfrm>
                                <a:prstGeom prst="rect">
                                  <a:avLst/>
                                </a:prstGeom>
                                <a:noFill/>
                                <a:ln>
                                  <a:noFill/>
                                </a:ln>
                              </pic:spPr>
                            </pic:pic>
                          </a:graphicData>
                        </a:graphic>
                      </wp:inline>
                    </w:drawing>
                  </w:r>
                </w:p>
              </w:tc>
            </w:tr>
            <w:tr w:rsidR="00211C50">
              <w:trPr>
                <w:tblCellSpacing w:w="0" w:type="dxa"/>
                <w:jc w:val="center"/>
              </w:trPr>
              <w:tc>
                <w:tcPr>
                  <w:tcW w:w="675" w:type="dxa"/>
                  <w:shd w:val="clear" w:color="auto" w:fill="EEE8E7"/>
                  <w:vAlign w:val="center"/>
                  <w:hideMark/>
                </w:tcPr>
                <w:p w:rsidR="00211C50" w:rsidRDefault="00211C50" w:rsidP="0096227F">
                  <w:pPr>
                    <w:spacing w:line="360" w:lineRule="auto"/>
                  </w:pPr>
                </w:p>
              </w:tc>
              <w:tc>
                <w:tcPr>
                  <w:tcW w:w="5625" w:type="dxa"/>
                  <w:shd w:val="clear" w:color="auto" w:fill="EEE8E7"/>
                  <w:vAlign w:val="center"/>
                  <w:hideMark/>
                </w:tcPr>
                <w:tbl>
                  <w:tblPr>
                    <w:tblW w:w="3150" w:type="dxa"/>
                    <w:tblCellSpacing w:w="0" w:type="dxa"/>
                    <w:tblCellMar>
                      <w:left w:w="0" w:type="dxa"/>
                      <w:right w:w="0" w:type="dxa"/>
                    </w:tblCellMar>
                    <w:tblLook w:val="04A0" w:firstRow="1" w:lastRow="0" w:firstColumn="1" w:lastColumn="0" w:noHBand="0" w:noVBand="1"/>
                  </w:tblPr>
                  <w:tblGrid>
                    <w:gridCol w:w="525"/>
                    <w:gridCol w:w="525"/>
                    <w:gridCol w:w="525"/>
                    <w:gridCol w:w="525"/>
                    <w:gridCol w:w="525"/>
                    <w:gridCol w:w="525"/>
                  </w:tblGrid>
                  <w:tr w:rsidR="00211C50">
                    <w:trPr>
                      <w:tblCellSpacing w:w="0" w:type="dxa"/>
                    </w:trPr>
                    <w:tc>
                      <w:tcPr>
                        <w:tcW w:w="450" w:type="dxa"/>
                        <w:vAlign w:val="center"/>
                        <w:hideMark/>
                      </w:tcPr>
                      <w:p w:rsidR="00211C50" w:rsidRDefault="00211C50" w:rsidP="0096227F">
                        <w:pPr>
                          <w:spacing w:line="360" w:lineRule="auto"/>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7" name="Picture 7"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rsidP="0096227F">
                        <w:pPr>
                          <w:spacing w:line="360" w:lineRule="auto"/>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6" name="Picture 6"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ke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rsidP="0096227F">
                        <w:pPr>
                          <w:spacing w:line="360" w:lineRule="auto"/>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5" name="Picture 5" descr="youtub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outub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rsidP="0096227F">
                        <w:pPr>
                          <w:spacing w:line="360" w:lineRule="auto"/>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4" name="Picture 4" descr="twitter">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witt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rsidP="0096227F">
                        <w:pPr>
                          <w:spacing w:line="360" w:lineRule="auto"/>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3" name="Picture 3" descr="instagram">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stagra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rsidP="0096227F">
                        <w:pPr>
                          <w:spacing w:line="360" w:lineRule="auto"/>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2" name="Picture 2" descr="snapchat">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napcha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211C50" w:rsidRPr="00211C50" w:rsidRDefault="00211C50" w:rsidP="0096227F">
                  <w:pPr>
                    <w:spacing w:line="360" w:lineRule="auto"/>
                    <w:rPr>
                      <w:lang w:val="en-US"/>
                    </w:rPr>
                  </w:pPr>
                  <w:r w:rsidRPr="00211C50">
                    <w:rPr>
                      <w:lang w:val="en-US"/>
                    </w:rPr>
                    <w:br/>
                  </w:r>
                  <w:r w:rsidRPr="00211C50">
                    <w:rPr>
                      <w:rFonts w:ascii="Arial" w:hAnsi="Arial" w:cs="Arial"/>
                      <w:color w:val="000000"/>
                      <w:sz w:val="18"/>
                      <w:szCs w:val="18"/>
                      <w:lang w:val="en-US"/>
                    </w:rPr>
                    <w:t xml:space="preserve">2017 Erasmus School of Economics | </w:t>
                  </w:r>
                  <w:hyperlink r:id="rId32" w:tgtFrame="_blank" w:history="1">
                    <w:r w:rsidRPr="00211C50">
                      <w:rPr>
                        <w:rStyle w:val="Hyperlink"/>
                        <w:sz w:val="18"/>
                        <w:szCs w:val="18"/>
                        <w:lang w:val="en-US"/>
                      </w:rPr>
                      <w:t>disclaimer</w:t>
                    </w:r>
                  </w:hyperlink>
                  <w:r w:rsidRPr="00211C50">
                    <w:rPr>
                      <w:rFonts w:ascii="Arial" w:hAnsi="Arial" w:cs="Arial"/>
                      <w:color w:val="000000"/>
                      <w:sz w:val="18"/>
                      <w:szCs w:val="18"/>
                      <w:lang w:val="en-US"/>
                    </w:rPr>
                    <w:t xml:space="preserve"> </w:t>
                  </w:r>
                </w:p>
              </w:tc>
              <w:tc>
                <w:tcPr>
                  <w:tcW w:w="2025" w:type="dxa"/>
                  <w:shd w:val="clear" w:color="auto" w:fill="EEE8E7"/>
                  <w:vAlign w:val="center"/>
                  <w:hideMark/>
                </w:tcPr>
                <w:p w:rsidR="00211C50" w:rsidRDefault="00211C50" w:rsidP="0096227F">
                  <w:pPr>
                    <w:spacing w:line="360" w:lineRule="auto"/>
                  </w:pPr>
                  <w:r>
                    <w:rPr>
                      <w:noProof/>
                    </w:rPr>
                    <w:drawing>
                      <wp:inline distT="0" distB="0" distL="0" distR="0">
                        <wp:extent cx="1304925" cy="438150"/>
                        <wp:effectExtent l="0" t="0" r="9525" b="0"/>
                        <wp:docPr id="1" name="Picture 1" descr="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rasmus.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c>
                <w:tcPr>
                  <w:tcW w:w="675" w:type="dxa"/>
                  <w:shd w:val="clear" w:color="auto" w:fill="EEE8E7"/>
                  <w:vAlign w:val="center"/>
                  <w:hideMark/>
                </w:tcPr>
                <w:p w:rsidR="00211C50" w:rsidRDefault="00211C50" w:rsidP="0096227F">
                  <w:pPr>
                    <w:spacing w:line="360" w:lineRule="auto"/>
                  </w:pPr>
                </w:p>
              </w:tc>
            </w:tr>
            <w:tr w:rsidR="00211C50">
              <w:trPr>
                <w:trHeight w:val="600"/>
                <w:tblCellSpacing w:w="0" w:type="dxa"/>
                <w:jc w:val="center"/>
              </w:trPr>
              <w:tc>
                <w:tcPr>
                  <w:tcW w:w="0" w:type="auto"/>
                  <w:gridSpan w:val="4"/>
                  <w:shd w:val="clear" w:color="auto" w:fill="EEE8E7"/>
                  <w:vAlign w:val="center"/>
                  <w:hideMark/>
                </w:tcPr>
                <w:p w:rsidR="00211C50" w:rsidRDefault="00211C50" w:rsidP="0096227F">
                  <w:pPr>
                    <w:spacing w:line="360" w:lineRule="auto"/>
                    <w:rPr>
                      <w:rFonts w:eastAsia="Times New Roman"/>
                      <w:sz w:val="20"/>
                      <w:szCs w:val="20"/>
                    </w:rPr>
                  </w:pPr>
                </w:p>
              </w:tc>
            </w:tr>
          </w:tbl>
          <w:p w:rsidR="00211C50" w:rsidRDefault="00211C50" w:rsidP="0096227F">
            <w:pPr>
              <w:spacing w:line="360" w:lineRule="auto"/>
              <w:rPr>
                <w:rFonts w:eastAsia="Times New Roman"/>
                <w:sz w:val="20"/>
                <w:szCs w:val="20"/>
              </w:rPr>
            </w:pPr>
          </w:p>
        </w:tc>
      </w:tr>
    </w:tbl>
    <w:p w:rsidR="00274E02" w:rsidRDefault="00274E02" w:rsidP="0096227F">
      <w:pPr>
        <w:spacing w:line="360" w:lineRule="auto"/>
      </w:pPr>
    </w:p>
    <w:sectPr w:rsidR="0027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2F6"/>
    <w:multiLevelType w:val="multilevel"/>
    <w:tmpl w:val="53DA6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A6422"/>
    <w:multiLevelType w:val="hybridMultilevel"/>
    <w:tmpl w:val="50D8C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645917"/>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D159C"/>
    <w:multiLevelType w:val="multilevel"/>
    <w:tmpl w:val="74E4F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14494"/>
    <w:multiLevelType w:val="multilevel"/>
    <w:tmpl w:val="31C4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13FED"/>
    <w:multiLevelType w:val="hybridMultilevel"/>
    <w:tmpl w:val="46BC13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6194744"/>
    <w:multiLevelType w:val="hybridMultilevel"/>
    <w:tmpl w:val="18224E70"/>
    <w:lvl w:ilvl="0" w:tplc="F3A23574">
      <w:start w:val="1"/>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D86708D"/>
    <w:multiLevelType w:val="multilevel"/>
    <w:tmpl w:val="20D4A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CC40C5"/>
    <w:multiLevelType w:val="hybridMultilevel"/>
    <w:tmpl w:val="70BA3078"/>
    <w:lvl w:ilvl="0" w:tplc="9B6E63BA">
      <w:numFmt w:val="bullet"/>
      <w:lvlText w:val="-"/>
      <w:lvlJc w:val="left"/>
      <w:pPr>
        <w:ind w:left="470" w:hanging="470"/>
      </w:pPr>
      <w:rPr>
        <w:rFonts w:ascii="Calibri" w:eastAsia="Calibri" w:hAnsi="Calibri" w:cs="Times New Roman"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785A6CA3"/>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B2421"/>
    <w:multiLevelType w:val="multilevel"/>
    <w:tmpl w:val="865AA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7"/>
  </w:num>
  <w:num w:numId="4">
    <w:abstractNumId w:val="9"/>
  </w:num>
  <w:num w:numId="5">
    <w:abstractNumId w:val="10"/>
  </w:num>
  <w:num w:numId="6">
    <w:abstractNumId w:val="2"/>
  </w:num>
  <w:num w:numId="7">
    <w:abstractNumId w:val="9"/>
  </w:num>
  <w:num w:numId="8">
    <w:abstractNumId w:val="6"/>
  </w:num>
  <w:num w:numId="9">
    <w:abstractNumId w:val="5"/>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50"/>
    <w:rsid w:val="00001089"/>
    <w:rsid w:val="0000722A"/>
    <w:rsid w:val="0001053B"/>
    <w:rsid w:val="000424A2"/>
    <w:rsid w:val="00042721"/>
    <w:rsid w:val="0005310E"/>
    <w:rsid w:val="000A1520"/>
    <w:rsid w:val="000B04B0"/>
    <w:rsid w:val="00104B98"/>
    <w:rsid w:val="001120AB"/>
    <w:rsid w:val="00113DEF"/>
    <w:rsid w:val="001507C3"/>
    <w:rsid w:val="00153521"/>
    <w:rsid w:val="00211331"/>
    <w:rsid w:val="00211C50"/>
    <w:rsid w:val="00272353"/>
    <w:rsid w:val="00274E02"/>
    <w:rsid w:val="0029321C"/>
    <w:rsid w:val="002B23E6"/>
    <w:rsid w:val="00306592"/>
    <w:rsid w:val="00351AD0"/>
    <w:rsid w:val="00360F2A"/>
    <w:rsid w:val="00382A14"/>
    <w:rsid w:val="00385517"/>
    <w:rsid w:val="00387E37"/>
    <w:rsid w:val="00390E01"/>
    <w:rsid w:val="003B4AE9"/>
    <w:rsid w:val="003C21B7"/>
    <w:rsid w:val="003C3ABF"/>
    <w:rsid w:val="003C6F77"/>
    <w:rsid w:val="00415049"/>
    <w:rsid w:val="00433305"/>
    <w:rsid w:val="00452A37"/>
    <w:rsid w:val="004F3266"/>
    <w:rsid w:val="00552B20"/>
    <w:rsid w:val="00560B35"/>
    <w:rsid w:val="005E5E48"/>
    <w:rsid w:val="005F6FB9"/>
    <w:rsid w:val="005F7606"/>
    <w:rsid w:val="006C6344"/>
    <w:rsid w:val="006E1BB8"/>
    <w:rsid w:val="006F0ECE"/>
    <w:rsid w:val="0073161A"/>
    <w:rsid w:val="00767C27"/>
    <w:rsid w:val="007900CB"/>
    <w:rsid w:val="007B4879"/>
    <w:rsid w:val="008438FF"/>
    <w:rsid w:val="00850D3F"/>
    <w:rsid w:val="008727CC"/>
    <w:rsid w:val="00903E19"/>
    <w:rsid w:val="009135DD"/>
    <w:rsid w:val="00951F2F"/>
    <w:rsid w:val="009532D9"/>
    <w:rsid w:val="0096227F"/>
    <w:rsid w:val="00967A21"/>
    <w:rsid w:val="0098205F"/>
    <w:rsid w:val="00985570"/>
    <w:rsid w:val="00987A57"/>
    <w:rsid w:val="009B1C34"/>
    <w:rsid w:val="009D301C"/>
    <w:rsid w:val="009F6EA7"/>
    <w:rsid w:val="009F7099"/>
    <w:rsid w:val="00A52850"/>
    <w:rsid w:val="00A55F1D"/>
    <w:rsid w:val="00A82934"/>
    <w:rsid w:val="00AB4132"/>
    <w:rsid w:val="00AF7D34"/>
    <w:rsid w:val="00B009F0"/>
    <w:rsid w:val="00B053FC"/>
    <w:rsid w:val="00BC08C1"/>
    <w:rsid w:val="00C05BAA"/>
    <w:rsid w:val="00C37657"/>
    <w:rsid w:val="00C7674E"/>
    <w:rsid w:val="00C87E4B"/>
    <w:rsid w:val="00CF4B75"/>
    <w:rsid w:val="00D16565"/>
    <w:rsid w:val="00D824A4"/>
    <w:rsid w:val="00DB4B6D"/>
    <w:rsid w:val="00DD4035"/>
    <w:rsid w:val="00DE7A02"/>
    <w:rsid w:val="00E30440"/>
    <w:rsid w:val="00E329BC"/>
    <w:rsid w:val="00E40887"/>
    <w:rsid w:val="00E53CF3"/>
    <w:rsid w:val="00E729C5"/>
    <w:rsid w:val="00EC1650"/>
    <w:rsid w:val="00F2250E"/>
    <w:rsid w:val="00F3172F"/>
    <w:rsid w:val="00F36565"/>
    <w:rsid w:val="00F706BF"/>
    <w:rsid w:val="00F93304"/>
    <w:rsid w:val="00FA443B"/>
    <w:rsid w:val="00FB0DA8"/>
    <w:rsid w:val="00FC1471"/>
    <w:rsid w:val="00FD72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E614E-8443-4A8A-B966-7663F908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50"/>
    <w:pPr>
      <w:spacing w:after="0" w:line="240" w:lineRule="auto"/>
    </w:pPr>
    <w:rPr>
      <w:rFonts w:ascii="Times New Roman" w:hAnsi="Times New Roman" w:cs="Times New Roman"/>
      <w:sz w:val="24"/>
      <w:szCs w:val="24"/>
      <w:lang w:eastAsia="nl-NL"/>
    </w:rPr>
  </w:style>
  <w:style w:type="paragraph" w:styleId="Heading1">
    <w:name w:val="heading 1"/>
    <w:basedOn w:val="Normal"/>
    <w:link w:val="Heading1Char"/>
    <w:uiPriority w:val="9"/>
    <w:qFormat/>
    <w:rsid w:val="00211C50"/>
    <w:pPr>
      <w:spacing w:line="510" w:lineRule="atLeast"/>
      <w:outlineLvl w:val="0"/>
    </w:pPr>
    <w:rPr>
      <w:rFonts w:ascii="Arial" w:hAnsi="Arial" w:cs="Arial"/>
      <w:color w:val="000000"/>
      <w:kern w:val="36"/>
      <w:sz w:val="35"/>
      <w:szCs w:val="35"/>
    </w:rPr>
  </w:style>
  <w:style w:type="paragraph" w:styleId="Heading2">
    <w:name w:val="heading 2"/>
    <w:basedOn w:val="Normal"/>
    <w:link w:val="Heading2Char"/>
    <w:uiPriority w:val="9"/>
    <w:unhideWhenUsed/>
    <w:qFormat/>
    <w:rsid w:val="00211C50"/>
    <w:pPr>
      <w:spacing w:after="150" w:line="360" w:lineRule="atLeast"/>
      <w:outlineLvl w:val="1"/>
    </w:pPr>
    <w:rPr>
      <w:rFonts w:ascii="Arial" w:hAnsi="Arial" w:cs="Arial"/>
      <w:b/>
      <w:bCs/>
      <w:color w:val="000000"/>
    </w:rPr>
  </w:style>
  <w:style w:type="paragraph" w:styleId="Heading4">
    <w:name w:val="heading 4"/>
    <w:basedOn w:val="Normal"/>
    <w:next w:val="Normal"/>
    <w:link w:val="Heading4Char"/>
    <w:uiPriority w:val="9"/>
    <w:unhideWhenUsed/>
    <w:qFormat/>
    <w:rsid w:val="004F32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C50"/>
    <w:rPr>
      <w:rFonts w:ascii="Arial" w:hAnsi="Arial" w:cs="Arial"/>
      <w:color w:val="000000"/>
      <w:kern w:val="36"/>
      <w:sz w:val="35"/>
      <w:szCs w:val="35"/>
      <w:lang w:eastAsia="nl-NL"/>
    </w:rPr>
  </w:style>
  <w:style w:type="character" w:customStyle="1" w:styleId="Heading2Char">
    <w:name w:val="Heading 2 Char"/>
    <w:basedOn w:val="DefaultParagraphFont"/>
    <w:link w:val="Heading2"/>
    <w:uiPriority w:val="9"/>
    <w:rsid w:val="00211C50"/>
    <w:rPr>
      <w:rFonts w:ascii="Arial" w:hAnsi="Arial" w:cs="Arial"/>
      <w:b/>
      <w:bCs/>
      <w:color w:val="000000"/>
      <w:sz w:val="24"/>
      <w:szCs w:val="24"/>
      <w:lang w:eastAsia="nl-NL"/>
    </w:rPr>
  </w:style>
  <w:style w:type="character" w:styleId="Hyperlink">
    <w:name w:val="Hyperlink"/>
    <w:basedOn w:val="DefaultParagraphFont"/>
    <w:uiPriority w:val="99"/>
    <w:unhideWhenUsed/>
    <w:rsid w:val="00211C50"/>
    <w:rPr>
      <w:color w:val="0000FF"/>
      <w:u w:val="single"/>
    </w:rPr>
  </w:style>
  <w:style w:type="paragraph" w:styleId="NormalWeb">
    <w:name w:val="Normal (Web)"/>
    <w:basedOn w:val="Normal"/>
    <w:uiPriority w:val="99"/>
    <w:unhideWhenUsed/>
    <w:rsid w:val="00211C50"/>
    <w:pPr>
      <w:spacing w:before="100" w:beforeAutospacing="1" w:after="100" w:afterAutospacing="1"/>
    </w:pPr>
  </w:style>
  <w:style w:type="character" w:styleId="FollowedHyperlink">
    <w:name w:val="FollowedHyperlink"/>
    <w:basedOn w:val="DefaultParagraphFont"/>
    <w:uiPriority w:val="99"/>
    <w:semiHidden/>
    <w:unhideWhenUsed/>
    <w:rsid w:val="0005310E"/>
    <w:rPr>
      <w:color w:val="954F72" w:themeColor="followedHyperlink"/>
      <w:u w:val="single"/>
    </w:rPr>
  </w:style>
  <w:style w:type="paragraph" w:styleId="ListParagraph">
    <w:name w:val="List Paragraph"/>
    <w:basedOn w:val="Normal"/>
    <w:uiPriority w:val="34"/>
    <w:qFormat/>
    <w:rsid w:val="007B4879"/>
    <w:pPr>
      <w:ind w:left="720"/>
      <w:contextualSpacing/>
    </w:pPr>
  </w:style>
  <w:style w:type="character" w:customStyle="1" w:styleId="Heading4Char">
    <w:name w:val="Heading 4 Char"/>
    <w:basedOn w:val="DefaultParagraphFont"/>
    <w:link w:val="Heading4"/>
    <w:uiPriority w:val="9"/>
    <w:rsid w:val="004F3266"/>
    <w:rPr>
      <w:rFonts w:asciiTheme="majorHAnsi" w:eastAsiaTheme="majorEastAsia" w:hAnsiTheme="majorHAnsi" w:cstheme="majorBidi"/>
      <w:i/>
      <w:iCs/>
      <w:color w:val="2E74B5" w:themeColor="accent1" w:themeShade="BF"/>
      <w:sz w:val="24"/>
      <w:szCs w:val="24"/>
      <w:lang w:eastAsia="nl-NL"/>
    </w:rPr>
  </w:style>
  <w:style w:type="character" w:styleId="Strong">
    <w:name w:val="Strong"/>
    <w:basedOn w:val="DefaultParagraphFont"/>
    <w:uiPriority w:val="22"/>
    <w:qFormat/>
    <w:rsid w:val="004F3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35459">
      <w:bodyDiv w:val="1"/>
      <w:marLeft w:val="0"/>
      <w:marRight w:val="0"/>
      <w:marTop w:val="0"/>
      <w:marBottom w:val="0"/>
      <w:divBdr>
        <w:top w:val="none" w:sz="0" w:space="0" w:color="auto"/>
        <w:left w:val="none" w:sz="0" w:space="0" w:color="auto"/>
        <w:bottom w:val="none" w:sz="0" w:space="0" w:color="auto"/>
        <w:right w:val="none" w:sz="0" w:space="0" w:color="auto"/>
      </w:divBdr>
    </w:div>
    <w:div w:id="319315743">
      <w:bodyDiv w:val="1"/>
      <w:marLeft w:val="0"/>
      <w:marRight w:val="0"/>
      <w:marTop w:val="0"/>
      <w:marBottom w:val="0"/>
      <w:divBdr>
        <w:top w:val="none" w:sz="0" w:space="0" w:color="auto"/>
        <w:left w:val="none" w:sz="0" w:space="0" w:color="auto"/>
        <w:bottom w:val="none" w:sz="0" w:space="0" w:color="auto"/>
        <w:right w:val="none" w:sz="0" w:space="0" w:color="auto"/>
      </w:divBdr>
    </w:div>
    <w:div w:id="390152343">
      <w:bodyDiv w:val="1"/>
      <w:marLeft w:val="0"/>
      <w:marRight w:val="0"/>
      <w:marTop w:val="0"/>
      <w:marBottom w:val="0"/>
      <w:divBdr>
        <w:top w:val="none" w:sz="0" w:space="0" w:color="auto"/>
        <w:left w:val="none" w:sz="0" w:space="0" w:color="auto"/>
        <w:bottom w:val="none" w:sz="0" w:space="0" w:color="auto"/>
        <w:right w:val="none" w:sz="0" w:space="0" w:color="auto"/>
      </w:divBdr>
      <w:divsChild>
        <w:div w:id="1680965588">
          <w:marLeft w:val="0"/>
          <w:marRight w:val="0"/>
          <w:marTop w:val="0"/>
          <w:marBottom w:val="0"/>
          <w:divBdr>
            <w:top w:val="none" w:sz="0" w:space="0" w:color="auto"/>
            <w:left w:val="none" w:sz="0" w:space="0" w:color="auto"/>
            <w:bottom w:val="none" w:sz="0" w:space="0" w:color="auto"/>
            <w:right w:val="none" w:sz="0" w:space="0" w:color="auto"/>
          </w:divBdr>
          <w:divsChild>
            <w:div w:id="2042657413">
              <w:marLeft w:val="0"/>
              <w:marRight w:val="0"/>
              <w:marTop w:val="0"/>
              <w:marBottom w:val="0"/>
              <w:divBdr>
                <w:top w:val="none" w:sz="0" w:space="0" w:color="auto"/>
                <w:left w:val="none" w:sz="0" w:space="0" w:color="auto"/>
                <w:bottom w:val="none" w:sz="0" w:space="0" w:color="auto"/>
                <w:right w:val="none" w:sz="0" w:space="0" w:color="auto"/>
              </w:divBdr>
              <w:divsChild>
                <w:div w:id="1301689231">
                  <w:marLeft w:val="0"/>
                  <w:marRight w:val="0"/>
                  <w:marTop w:val="0"/>
                  <w:marBottom w:val="0"/>
                  <w:divBdr>
                    <w:top w:val="none" w:sz="0" w:space="0" w:color="auto"/>
                    <w:left w:val="none" w:sz="0" w:space="0" w:color="auto"/>
                    <w:bottom w:val="none" w:sz="0" w:space="0" w:color="auto"/>
                    <w:right w:val="none" w:sz="0" w:space="0" w:color="auto"/>
                  </w:divBdr>
                  <w:divsChild>
                    <w:div w:id="43525038">
                      <w:marLeft w:val="0"/>
                      <w:marRight w:val="0"/>
                      <w:marTop w:val="0"/>
                      <w:marBottom w:val="0"/>
                      <w:divBdr>
                        <w:top w:val="none" w:sz="0" w:space="0" w:color="auto"/>
                        <w:left w:val="none" w:sz="0" w:space="0" w:color="auto"/>
                        <w:bottom w:val="none" w:sz="0" w:space="0" w:color="auto"/>
                        <w:right w:val="none" w:sz="0" w:space="0" w:color="auto"/>
                      </w:divBdr>
                      <w:divsChild>
                        <w:div w:id="1226062545">
                          <w:marLeft w:val="0"/>
                          <w:marRight w:val="0"/>
                          <w:marTop w:val="0"/>
                          <w:marBottom w:val="0"/>
                          <w:divBdr>
                            <w:top w:val="none" w:sz="0" w:space="0" w:color="auto"/>
                            <w:left w:val="none" w:sz="0" w:space="0" w:color="auto"/>
                            <w:bottom w:val="none" w:sz="0" w:space="0" w:color="auto"/>
                            <w:right w:val="none" w:sz="0" w:space="0" w:color="auto"/>
                          </w:divBdr>
                          <w:divsChild>
                            <w:div w:id="1299527846">
                              <w:marLeft w:val="0"/>
                              <w:marRight w:val="0"/>
                              <w:marTop w:val="0"/>
                              <w:marBottom w:val="0"/>
                              <w:divBdr>
                                <w:top w:val="none" w:sz="0" w:space="0" w:color="auto"/>
                                <w:left w:val="none" w:sz="0" w:space="0" w:color="auto"/>
                                <w:bottom w:val="none" w:sz="0" w:space="0" w:color="auto"/>
                                <w:right w:val="none" w:sz="0" w:space="0" w:color="auto"/>
                              </w:divBdr>
                              <w:divsChild>
                                <w:div w:id="15297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660843">
      <w:bodyDiv w:val="1"/>
      <w:marLeft w:val="0"/>
      <w:marRight w:val="0"/>
      <w:marTop w:val="0"/>
      <w:marBottom w:val="0"/>
      <w:divBdr>
        <w:top w:val="none" w:sz="0" w:space="0" w:color="auto"/>
        <w:left w:val="none" w:sz="0" w:space="0" w:color="auto"/>
        <w:bottom w:val="none" w:sz="0" w:space="0" w:color="auto"/>
        <w:right w:val="none" w:sz="0" w:space="0" w:color="auto"/>
      </w:divBdr>
    </w:div>
    <w:div w:id="596644386">
      <w:bodyDiv w:val="1"/>
      <w:marLeft w:val="0"/>
      <w:marRight w:val="0"/>
      <w:marTop w:val="0"/>
      <w:marBottom w:val="0"/>
      <w:divBdr>
        <w:top w:val="none" w:sz="0" w:space="0" w:color="auto"/>
        <w:left w:val="none" w:sz="0" w:space="0" w:color="auto"/>
        <w:bottom w:val="none" w:sz="0" w:space="0" w:color="auto"/>
        <w:right w:val="none" w:sz="0" w:space="0" w:color="auto"/>
      </w:divBdr>
    </w:div>
    <w:div w:id="635374493">
      <w:bodyDiv w:val="1"/>
      <w:marLeft w:val="0"/>
      <w:marRight w:val="0"/>
      <w:marTop w:val="0"/>
      <w:marBottom w:val="0"/>
      <w:divBdr>
        <w:top w:val="none" w:sz="0" w:space="0" w:color="auto"/>
        <w:left w:val="none" w:sz="0" w:space="0" w:color="auto"/>
        <w:bottom w:val="none" w:sz="0" w:space="0" w:color="auto"/>
        <w:right w:val="none" w:sz="0" w:space="0" w:color="auto"/>
      </w:divBdr>
    </w:div>
    <w:div w:id="734357935">
      <w:bodyDiv w:val="1"/>
      <w:marLeft w:val="0"/>
      <w:marRight w:val="0"/>
      <w:marTop w:val="0"/>
      <w:marBottom w:val="0"/>
      <w:divBdr>
        <w:top w:val="none" w:sz="0" w:space="0" w:color="auto"/>
        <w:left w:val="none" w:sz="0" w:space="0" w:color="auto"/>
        <w:bottom w:val="none" w:sz="0" w:space="0" w:color="auto"/>
        <w:right w:val="none" w:sz="0" w:space="0" w:color="auto"/>
      </w:divBdr>
    </w:div>
    <w:div w:id="792938605">
      <w:bodyDiv w:val="1"/>
      <w:marLeft w:val="0"/>
      <w:marRight w:val="0"/>
      <w:marTop w:val="0"/>
      <w:marBottom w:val="0"/>
      <w:divBdr>
        <w:top w:val="none" w:sz="0" w:space="0" w:color="auto"/>
        <w:left w:val="none" w:sz="0" w:space="0" w:color="auto"/>
        <w:bottom w:val="none" w:sz="0" w:space="0" w:color="auto"/>
        <w:right w:val="none" w:sz="0" w:space="0" w:color="auto"/>
      </w:divBdr>
    </w:div>
    <w:div w:id="876620660">
      <w:bodyDiv w:val="1"/>
      <w:marLeft w:val="0"/>
      <w:marRight w:val="0"/>
      <w:marTop w:val="0"/>
      <w:marBottom w:val="0"/>
      <w:divBdr>
        <w:top w:val="none" w:sz="0" w:space="0" w:color="auto"/>
        <w:left w:val="none" w:sz="0" w:space="0" w:color="auto"/>
        <w:bottom w:val="none" w:sz="0" w:space="0" w:color="auto"/>
        <w:right w:val="none" w:sz="0" w:space="0" w:color="auto"/>
      </w:divBdr>
    </w:div>
    <w:div w:id="1071271211">
      <w:bodyDiv w:val="1"/>
      <w:marLeft w:val="0"/>
      <w:marRight w:val="0"/>
      <w:marTop w:val="0"/>
      <w:marBottom w:val="0"/>
      <w:divBdr>
        <w:top w:val="none" w:sz="0" w:space="0" w:color="auto"/>
        <w:left w:val="none" w:sz="0" w:space="0" w:color="auto"/>
        <w:bottom w:val="none" w:sz="0" w:space="0" w:color="auto"/>
        <w:right w:val="none" w:sz="0" w:space="0" w:color="auto"/>
      </w:divBdr>
    </w:div>
    <w:div w:id="1244795484">
      <w:bodyDiv w:val="1"/>
      <w:marLeft w:val="0"/>
      <w:marRight w:val="0"/>
      <w:marTop w:val="0"/>
      <w:marBottom w:val="0"/>
      <w:divBdr>
        <w:top w:val="none" w:sz="0" w:space="0" w:color="auto"/>
        <w:left w:val="none" w:sz="0" w:space="0" w:color="auto"/>
        <w:bottom w:val="none" w:sz="0" w:space="0" w:color="auto"/>
        <w:right w:val="none" w:sz="0" w:space="0" w:color="auto"/>
      </w:divBdr>
    </w:div>
    <w:div w:id="1300959813">
      <w:bodyDiv w:val="1"/>
      <w:marLeft w:val="0"/>
      <w:marRight w:val="0"/>
      <w:marTop w:val="0"/>
      <w:marBottom w:val="0"/>
      <w:divBdr>
        <w:top w:val="none" w:sz="0" w:space="0" w:color="auto"/>
        <w:left w:val="none" w:sz="0" w:space="0" w:color="auto"/>
        <w:bottom w:val="none" w:sz="0" w:space="0" w:color="auto"/>
        <w:right w:val="none" w:sz="0" w:space="0" w:color="auto"/>
      </w:divBdr>
    </w:div>
    <w:div w:id="1319766790">
      <w:bodyDiv w:val="1"/>
      <w:marLeft w:val="0"/>
      <w:marRight w:val="0"/>
      <w:marTop w:val="0"/>
      <w:marBottom w:val="0"/>
      <w:divBdr>
        <w:top w:val="none" w:sz="0" w:space="0" w:color="auto"/>
        <w:left w:val="none" w:sz="0" w:space="0" w:color="auto"/>
        <w:bottom w:val="none" w:sz="0" w:space="0" w:color="auto"/>
        <w:right w:val="none" w:sz="0" w:space="0" w:color="auto"/>
      </w:divBdr>
    </w:div>
    <w:div w:id="1357386671">
      <w:bodyDiv w:val="1"/>
      <w:marLeft w:val="0"/>
      <w:marRight w:val="0"/>
      <w:marTop w:val="0"/>
      <w:marBottom w:val="0"/>
      <w:divBdr>
        <w:top w:val="none" w:sz="0" w:space="0" w:color="auto"/>
        <w:left w:val="none" w:sz="0" w:space="0" w:color="auto"/>
        <w:bottom w:val="none" w:sz="0" w:space="0" w:color="auto"/>
        <w:right w:val="none" w:sz="0" w:space="0" w:color="auto"/>
      </w:divBdr>
    </w:div>
    <w:div w:id="1458183919">
      <w:bodyDiv w:val="1"/>
      <w:marLeft w:val="0"/>
      <w:marRight w:val="0"/>
      <w:marTop w:val="0"/>
      <w:marBottom w:val="0"/>
      <w:divBdr>
        <w:top w:val="none" w:sz="0" w:space="0" w:color="auto"/>
        <w:left w:val="none" w:sz="0" w:space="0" w:color="auto"/>
        <w:bottom w:val="none" w:sz="0" w:space="0" w:color="auto"/>
        <w:right w:val="none" w:sz="0" w:space="0" w:color="auto"/>
      </w:divBdr>
    </w:div>
    <w:div w:id="1549416746">
      <w:bodyDiv w:val="1"/>
      <w:marLeft w:val="0"/>
      <w:marRight w:val="0"/>
      <w:marTop w:val="0"/>
      <w:marBottom w:val="0"/>
      <w:divBdr>
        <w:top w:val="none" w:sz="0" w:space="0" w:color="auto"/>
        <w:left w:val="none" w:sz="0" w:space="0" w:color="auto"/>
        <w:bottom w:val="none" w:sz="0" w:space="0" w:color="auto"/>
        <w:right w:val="none" w:sz="0" w:space="0" w:color="auto"/>
      </w:divBdr>
    </w:div>
    <w:div w:id="1550989826">
      <w:bodyDiv w:val="1"/>
      <w:marLeft w:val="0"/>
      <w:marRight w:val="0"/>
      <w:marTop w:val="0"/>
      <w:marBottom w:val="0"/>
      <w:divBdr>
        <w:top w:val="none" w:sz="0" w:space="0" w:color="auto"/>
        <w:left w:val="none" w:sz="0" w:space="0" w:color="auto"/>
        <w:bottom w:val="none" w:sz="0" w:space="0" w:color="auto"/>
        <w:right w:val="none" w:sz="0" w:space="0" w:color="auto"/>
      </w:divBdr>
    </w:div>
    <w:div w:id="1576817088">
      <w:bodyDiv w:val="1"/>
      <w:marLeft w:val="0"/>
      <w:marRight w:val="0"/>
      <w:marTop w:val="0"/>
      <w:marBottom w:val="0"/>
      <w:divBdr>
        <w:top w:val="none" w:sz="0" w:space="0" w:color="auto"/>
        <w:left w:val="none" w:sz="0" w:space="0" w:color="auto"/>
        <w:bottom w:val="none" w:sz="0" w:space="0" w:color="auto"/>
        <w:right w:val="none" w:sz="0" w:space="0" w:color="auto"/>
      </w:divBdr>
      <w:divsChild>
        <w:div w:id="1546064816">
          <w:marLeft w:val="0"/>
          <w:marRight w:val="0"/>
          <w:marTop w:val="0"/>
          <w:marBottom w:val="0"/>
          <w:divBdr>
            <w:top w:val="none" w:sz="0" w:space="0" w:color="auto"/>
            <w:left w:val="none" w:sz="0" w:space="0" w:color="auto"/>
            <w:bottom w:val="none" w:sz="0" w:space="0" w:color="auto"/>
            <w:right w:val="none" w:sz="0" w:space="0" w:color="auto"/>
          </w:divBdr>
          <w:divsChild>
            <w:div w:id="1702124563">
              <w:marLeft w:val="0"/>
              <w:marRight w:val="0"/>
              <w:marTop w:val="0"/>
              <w:marBottom w:val="0"/>
              <w:divBdr>
                <w:top w:val="none" w:sz="0" w:space="0" w:color="auto"/>
                <w:left w:val="none" w:sz="0" w:space="0" w:color="auto"/>
                <w:bottom w:val="none" w:sz="0" w:space="0" w:color="auto"/>
                <w:right w:val="none" w:sz="0" w:space="0" w:color="auto"/>
              </w:divBdr>
              <w:divsChild>
                <w:div w:id="1238052186">
                  <w:marLeft w:val="0"/>
                  <w:marRight w:val="0"/>
                  <w:marTop w:val="0"/>
                  <w:marBottom w:val="0"/>
                  <w:divBdr>
                    <w:top w:val="none" w:sz="0" w:space="0" w:color="auto"/>
                    <w:left w:val="none" w:sz="0" w:space="0" w:color="auto"/>
                    <w:bottom w:val="none" w:sz="0" w:space="0" w:color="auto"/>
                    <w:right w:val="none" w:sz="0" w:space="0" w:color="auto"/>
                  </w:divBdr>
                  <w:divsChild>
                    <w:div w:id="1977372573">
                      <w:marLeft w:val="0"/>
                      <w:marRight w:val="0"/>
                      <w:marTop w:val="0"/>
                      <w:marBottom w:val="0"/>
                      <w:divBdr>
                        <w:top w:val="none" w:sz="0" w:space="0" w:color="auto"/>
                        <w:left w:val="none" w:sz="0" w:space="0" w:color="auto"/>
                        <w:bottom w:val="none" w:sz="0" w:space="0" w:color="auto"/>
                        <w:right w:val="none" w:sz="0" w:space="0" w:color="auto"/>
                      </w:divBdr>
                      <w:divsChild>
                        <w:div w:id="520318653">
                          <w:marLeft w:val="0"/>
                          <w:marRight w:val="0"/>
                          <w:marTop w:val="0"/>
                          <w:marBottom w:val="0"/>
                          <w:divBdr>
                            <w:top w:val="none" w:sz="0" w:space="0" w:color="auto"/>
                            <w:left w:val="none" w:sz="0" w:space="0" w:color="auto"/>
                            <w:bottom w:val="none" w:sz="0" w:space="0" w:color="auto"/>
                            <w:right w:val="none" w:sz="0" w:space="0" w:color="auto"/>
                          </w:divBdr>
                          <w:divsChild>
                            <w:div w:id="1920213635">
                              <w:marLeft w:val="0"/>
                              <w:marRight w:val="0"/>
                              <w:marTop w:val="0"/>
                              <w:marBottom w:val="0"/>
                              <w:divBdr>
                                <w:top w:val="none" w:sz="0" w:space="0" w:color="auto"/>
                                <w:left w:val="none" w:sz="0" w:space="0" w:color="auto"/>
                                <w:bottom w:val="none" w:sz="0" w:space="0" w:color="auto"/>
                                <w:right w:val="none" w:sz="0" w:space="0" w:color="auto"/>
                              </w:divBdr>
                              <w:divsChild>
                                <w:div w:id="16092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659922">
      <w:bodyDiv w:val="1"/>
      <w:marLeft w:val="0"/>
      <w:marRight w:val="0"/>
      <w:marTop w:val="0"/>
      <w:marBottom w:val="0"/>
      <w:divBdr>
        <w:top w:val="none" w:sz="0" w:space="0" w:color="auto"/>
        <w:left w:val="none" w:sz="0" w:space="0" w:color="auto"/>
        <w:bottom w:val="none" w:sz="0" w:space="0" w:color="auto"/>
        <w:right w:val="none" w:sz="0" w:space="0" w:color="auto"/>
      </w:divBdr>
    </w:div>
    <w:div w:id="1726568196">
      <w:bodyDiv w:val="1"/>
      <w:marLeft w:val="0"/>
      <w:marRight w:val="0"/>
      <w:marTop w:val="0"/>
      <w:marBottom w:val="0"/>
      <w:divBdr>
        <w:top w:val="none" w:sz="0" w:space="0" w:color="auto"/>
        <w:left w:val="none" w:sz="0" w:space="0" w:color="auto"/>
        <w:bottom w:val="none" w:sz="0" w:space="0" w:color="auto"/>
        <w:right w:val="none" w:sz="0" w:space="0" w:color="auto"/>
      </w:divBdr>
    </w:div>
    <w:div w:id="1947879654">
      <w:bodyDiv w:val="1"/>
      <w:marLeft w:val="0"/>
      <w:marRight w:val="0"/>
      <w:marTop w:val="0"/>
      <w:marBottom w:val="0"/>
      <w:divBdr>
        <w:top w:val="none" w:sz="0" w:space="0" w:color="auto"/>
        <w:left w:val="none" w:sz="0" w:space="0" w:color="auto"/>
        <w:bottom w:val="none" w:sz="0" w:space="0" w:color="auto"/>
        <w:right w:val="none" w:sz="0" w:space="0" w:color="auto"/>
      </w:divBdr>
    </w:div>
    <w:div w:id="1965576629">
      <w:bodyDiv w:val="1"/>
      <w:marLeft w:val="0"/>
      <w:marRight w:val="0"/>
      <w:marTop w:val="0"/>
      <w:marBottom w:val="0"/>
      <w:divBdr>
        <w:top w:val="none" w:sz="0" w:space="0" w:color="auto"/>
        <w:left w:val="none" w:sz="0" w:space="0" w:color="auto"/>
        <w:bottom w:val="none" w:sz="0" w:space="0" w:color="auto"/>
        <w:right w:val="none" w:sz="0" w:space="0" w:color="auto"/>
      </w:divBdr>
    </w:div>
    <w:div w:id="2005237314">
      <w:bodyDiv w:val="1"/>
      <w:marLeft w:val="0"/>
      <w:marRight w:val="0"/>
      <w:marTop w:val="0"/>
      <w:marBottom w:val="0"/>
      <w:divBdr>
        <w:top w:val="none" w:sz="0" w:space="0" w:color="auto"/>
        <w:left w:val="none" w:sz="0" w:space="0" w:color="auto"/>
        <w:bottom w:val="none" w:sz="0" w:space="0" w:color="auto"/>
        <w:right w:val="none" w:sz="0" w:space="0" w:color="auto"/>
      </w:divBdr>
    </w:div>
    <w:div w:id="21230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va.nl/viva400/knappe-koppen/" TargetMode="External"/><Relationship Id="rId13" Type="http://schemas.openxmlformats.org/officeDocument/2006/relationships/hyperlink" Target="https://my.eur.nl/en/eur-employee/organisation-0/employee-survey" TargetMode="External"/><Relationship Id="rId18" Type="http://schemas.openxmlformats.org/officeDocument/2006/relationships/hyperlink" Target="https://canvas.eur.nl" TargetMode="External"/><Relationship Id="rId26" Type="http://schemas.openxmlformats.org/officeDocument/2006/relationships/hyperlink" Target="https://twitter.com/erasmusese" TargetMode="External"/><Relationship Id="rId3" Type="http://schemas.openxmlformats.org/officeDocument/2006/relationships/settings" Target="settings.xml"/><Relationship Id="rId21" Type="http://schemas.openxmlformats.org/officeDocument/2006/relationships/image" Target="media/image5.gif"/><Relationship Id="rId34"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hyperlink" Target="https://eva.eduroam.nl/en/sms/eur/jc9dq9hxhdem5evk" TargetMode="External"/><Relationship Id="rId17" Type="http://schemas.openxmlformats.org/officeDocument/2006/relationships/hyperlink" Target="https://my.eur.nl/en/ese-employee/education/canvas/useful-canvas-manuals?utm_source=staff&amp;utm_medium=email&amp;utm_campaign=180709_canvas_manuals2" TargetMode="External"/><Relationship Id="rId25" Type="http://schemas.openxmlformats.org/officeDocument/2006/relationships/image" Target="media/image7.gif"/><Relationship Id="rId33"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facebook.com/Erasmusschoolofeconomics" TargetMode="External"/><Relationship Id="rId29"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hyperlink" Target="mailto:(ettekoven@ese.eur.nl" TargetMode="External"/><Relationship Id="rId11" Type="http://schemas.openxmlformats.org/officeDocument/2006/relationships/hyperlink" Target="https://www.bbc.com/news/world-us-canada-45736631" TargetMode="External"/><Relationship Id="rId24" Type="http://schemas.openxmlformats.org/officeDocument/2006/relationships/hyperlink" Target="https://www.youtube.com/user/ese1913" TargetMode="External"/><Relationship Id="rId32" Type="http://schemas.openxmlformats.org/officeDocument/2006/relationships/hyperlink" Target="http://www.eur.nl/english/disclaimer/" TargetMode="External"/><Relationship Id="rId5" Type="http://schemas.openxmlformats.org/officeDocument/2006/relationships/image" Target="media/image1.jpeg"/><Relationship Id="rId15" Type="http://schemas.openxmlformats.org/officeDocument/2006/relationships/hyperlink" Target="https://my.eur.nl/en/ese-employee/research/prep-money-researchhttps:/my.eur.nl/en/ese-employee/research/prep-money-research" TargetMode="External"/><Relationship Id="rId23" Type="http://schemas.openxmlformats.org/officeDocument/2006/relationships/image" Target="media/image6.gif"/><Relationship Id="rId28" Type="http://schemas.openxmlformats.org/officeDocument/2006/relationships/hyperlink" Target="https://www.instagram.com/erasmusese/" TargetMode="External"/><Relationship Id="rId10" Type="http://schemas.openxmlformats.org/officeDocument/2006/relationships/hyperlink" Target="https://www.erasmusmagazine.nl/2018/09/12/oplichters-passen-dezelfde-tactieken-toe-als-tweedehands-auto-verkopers/" TargetMode="External"/><Relationship Id="rId19" Type="http://schemas.openxmlformats.org/officeDocument/2006/relationships/image" Target="media/image4.gif"/><Relationship Id="rId31" Type="http://schemas.openxmlformats.org/officeDocument/2006/relationships/image" Target="media/image10.gif"/><Relationship Id="rId4" Type="http://schemas.openxmlformats.org/officeDocument/2006/relationships/webSettings" Target="webSettings.xml"/><Relationship Id="rId9" Type="http://schemas.openxmlformats.org/officeDocument/2006/relationships/hyperlink" Target="http://www.standaard.be/cnt/dmf20180831_03693472" TargetMode="External"/><Relationship Id="rId14" Type="http://schemas.openxmlformats.org/officeDocument/2006/relationships/hyperlink" Target="https://www.eur.nl/en/working/training-eur" TargetMode="External"/><Relationship Id="rId22" Type="http://schemas.openxmlformats.org/officeDocument/2006/relationships/hyperlink" Target="https://www.linkedin.com/company/erasmus-school-of-economics" TargetMode="External"/><Relationship Id="rId27" Type="http://schemas.openxmlformats.org/officeDocument/2006/relationships/image" Target="media/image8.gif"/><Relationship Id="rId30" Type="http://schemas.openxmlformats.org/officeDocument/2006/relationships/hyperlink" Target="https://www.snapchat.com/add/erasmus_es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968</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Ettekoven</dc:creator>
  <cp:keywords/>
  <dc:description/>
  <cp:lastModifiedBy>Manuela Ettekoven</cp:lastModifiedBy>
  <cp:revision>5</cp:revision>
  <dcterms:created xsi:type="dcterms:W3CDTF">2018-10-08T14:35:00Z</dcterms:created>
  <dcterms:modified xsi:type="dcterms:W3CDTF">2018-10-25T13:12:00Z</dcterms:modified>
</cp:coreProperties>
</file>