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C165E" w14:textId="2575608A" w:rsidR="001C1875" w:rsidRPr="00CD4F83" w:rsidRDefault="00822A78" w:rsidP="001C1875">
      <w:pPr>
        <w:rPr>
          <w:rFonts w:cstheme="minorHAnsi"/>
        </w:rPr>
      </w:pPr>
      <w:r w:rsidRPr="00CD4F83">
        <w:rPr>
          <w:rFonts w:cstheme="minorHAnsi"/>
          <w:noProof/>
        </w:rPr>
        <w:drawing>
          <wp:anchor distT="0" distB="0" distL="114300" distR="114300" simplePos="0" relativeHeight="251665408" behindDoc="1" locked="0" layoutInCell="1" allowOverlap="1" wp14:anchorId="137C4333" wp14:editId="7DF7C60A">
            <wp:simplePos x="0" y="0"/>
            <wp:positionH relativeFrom="column">
              <wp:posOffset>-947420</wp:posOffset>
            </wp:positionH>
            <wp:positionV relativeFrom="page">
              <wp:posOffset>1021080</wp:posOffset>
            </wp:positionV>
            <wp:extent cx="1799672" cy="561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_IBMG_30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9672" cy="561600"/>
                    </a:xfrm>
                    <a:prstGeom prst="rect">
                      <a:avLst/>
                    </a:prstGeom>
                  </pic:spPr>
                </pic:pic>
              </a:graphicData>
            </a:graphic>
            <wp14:sizeRelH relativeFrom="margin">
              <wp14:pctWidth>0</wp14:pctWidth>
            </wp14:sizeRelH>
            <wp14:sizeRelV relativeFrom="margin">
              <wp14:pctHeight>0</wp14:pctHeight>
            </wp14:sizeRelV>
          </wp:anchor>
        </w:drawing>
      </w:r>
    </w:p>
    <w:p w14:paraId="4EF2F4BB" w14:textId="77777777" w:rsidR="001C1875" w:rsidRPr="00CD4F83" w:rsidRDefault="001C1875" w:rsidP="001C1875">
      <w:pPr>
        <w:rPr>
          <w:rFonts w:cstheme="minorHAnsi"/>
        </w:rPr>
      </w:pPr>
    </w:p>
    <w:p w14:paraId="1F4FB3B9" w14:textId="77777777" w:rsidR="00E5486E" w:rsidRPr="00CD4F83" w:rsidRDefault="00825D26" w:rsidP="00825D26">
      <w:pPr>
        <w:jc w:val="center"/>
        <w:rPr>
          <w:rFonts w:cstheme="minorHAnsi"/>
          <w:sz w:val="32"/>
        </w:rPr>
      </w:pPr>
      <w:r w:rsidRPr="00CD4F83">
        <w:rPr>
          <w:rFonts w:cstheme="minorHAnsi"/>
          <w:sz w:val="32"/>
        </w:rPr>
        <w:t>Preparatory Reading</w:t>
      </w:r>
      <w:r w:rsidR="00E5486E" w:rsidRPr="00CD4F83">
        <w:rPr>
          <w:rFonts w:cstheme="minorHAnsi"/>
          <w:sz w:val="32"/>
        </w:rPr>
        <w:t xml:space="preserve"> List</w:t>
      </w:r>
    </w:p>
    <w:p w14:paraId="59A388F1" w14:textId="51F683C1" w:rsidR="00825D26" w:rsidRPr="00CD4F83" w:rsidRDefault="00E5486E" w:rsidP="00825D26">
      <w:pPr>
        <w:jc w:val="center"/>
        <w:rPr>
          <w:rFonts w:cstheme="minorHAnsi"/>
          <w:sz w:val="32"/>
        </w:rPr>
      </w:pPr>
      <w:r w:rsidRPr="00CD4F83">
        <w:rPr>
          <w:rFonts w:cstheme="minorHAnsi"/>
          <w:sz w:val="32"/>
        </w:rPr>
        <w:t xml:space="preserve"> and Introductory Workshop Talk Guidance</w:t>
      </w:r>
      <w:r w:rsidR="00825D26" w:rsidRPr="00CD4F83">
        <w:rPr>
          <w:rFonts w:cstheme="minorHAnsi"/>
          <w:sz w:val="32"/>
        </w:rPr>
        <w:t xml:space="preserve"> </w:t>
      </w:r>
    </w:p>
    <w:p w14:paraId="71C96BAD" w14:textId="45E73559" w:rsidR="00825D26" w:rsidRPr="00CD4F83" w:rsidRDefault="005C6D39" w:rsidP="00825D26">
      <w:pPr>
        <w:jc w:val="center"/>
        <w:rPr>
          <w:rFonts w:cstheme="minorHAnsi"/>
        </w:rPr>
      </w:pPr>
      <w:r w:rsidRPr="00CD4F83">
        <w:rPr>
          <w:rFonts w:cstheme="minorHAnsi"/>
          <w:sz w:val="32"/>
        </w:rPr>
        <w:t xml:space="preserve">for the </w:t>
      </w:r>
      <w:r w:rsidR="00825D26" w:rsidRPr="00CD4F83">
        <w:rPr>
          <w:rFonts w:cstheme="minorHAnsi"/>
          <w:sz w:val="32"/>
        </w:rPr>
        <w:t xml:space="preserve">Research </w:t>
      </w:r>
      <w:proofErr w:type="gramStart"/>
      <w:r w:rsidR="00825D26" w:rsidRPr="00CD4F83">
        <w:rPr>
          <w:rFonts w:cstheme="minorHAnsi"/>
          <w:sz w:val="32"/>
        </w:rPr>
        <w:t>Master</w:t>
      </w:r>
      <w:r w:rsidR="00570BE6" w:rsidRPr="00CD4F83">
        <w:rPr>
          <w:rFonts w:cstheme="minorHAnsi"/>
          <w:sz w:val="32"/>
        </w:rPr>
        <w:t xml:space="preserve"> in Philosophy of Economics</w:t>
      </w:r>
      <w:proofErr w:type="gramEnd"/>
      <w:r w:rsidR="00570BE6" w:rsidRPr="00CD4F83">
        <w:rPr>
          <w:rFonts w:cstheme="minorHAnsi"/>
          <w:sz w:val="32"/>
        </w:rPr>
        <w:t xml:space="preserve"> 20</w:t>
      </w:r>
      <w:r w:rsidR="006A7DFE" w:rsidRPr="00CD4F83">
        <w:rPr>
          <w:rFonts w:cstheme="minorHAnsi"/>
          <w:sz w:val="32"/>
        </w:rPr>
        <w:t>2</w:t>
      </w:r>
      <w:r w:rsidR="00E5486E" w:rsidRPr="00CD4F83">
        <w:rPr>
          <w:rFonts w:cstheme="minorHAnsi"/>
          <w:sz w:val="32"/>
        </w:rPr>
        <w:t>3</w:t>
      </w:r>
    </w:p>
    <w:p w14:paraId="5734BBCA" w14:textId="77777777" w:rsidR="00825D26" w:rsidRPr="00CD4F83" w:rsidRDefault="00825D26" w:rsidP="00825D26">
      <w:pPr>
        <w:pStyle w:val="Heading1"/>
        <w:rPr>
          <w:rFonts w:asciiTheme="minorHAnsi" w:hAnsiTheme="minorHAnsi" w:cstheme="minorHAnsi"/>
          <w:sz w:val="24"/>
        </w:rPr>
      </w:pPr>
    </w:p>
    <w:p w14:paraId="014892B0" w14:textId="77777777" w:rsidR="002C2719" w:rsidRDefault="002C2719" w:rsidP="00825D26">
      <w:pPr>
        <w:rPr>
          <w:rFonts w:cstheme="minorHAnsi"/>
        </w:rPr>
      </w:pPr>
    </w:p>
    <w:p w14:paraId="186945FF" w14:textId="5DC8F414" w:rsidR="00AF1AFB" w:rsidRPr="00CD4F83" w:rsidRDefault="00727153" w:rsidP="00825D26">
      <w:pPr>
        <w:rPr>
          <w:rFonts w:cstheme="minorHAnsi"/>
        </w:rPr>
      </w:pPr>
      <w:r w:rsidRPr="00CD4F83">
        <w:rPr>
          <w:rFonts w:cstheme="minorHAnsi"/>
        </w:rPr>
        <w:t xml:space="preserve">This document contains </w:t>
      </w:r>
      <w:r w:rsidR="00213536" w:rsidRPr="00CD4F83">
        <w:rPr>
          <w:rFonts w:cstheme="minorHAnsi"/>
        </w:rPr>
        <w:t>three things:</w:t>
      </w:r>
    </w:p>
    <w:p w14:paraId="20746EB8" w14:textId="200A3170" w:rsidR="00AF1AFB" w:rsidRPr="00CD4F83" w:rsidRDefault="00213536" w:rsidP="00AF1AFB">
      <w:pPr>
        <w:pStyle w:val="ListParagraph"/>
        <w:numPr>
          <w:ilvl w:val="0"/>
          <w:numId w:val="7"/>
        </w:numPr>
        <w:rPr>
          <w:rFonts w:asciiTheme="minorHAnsi" w:hAnsiTheme="minorHAnsi" w:cstheme="minorHAnsi"/>
        </w:rPr>
      </w:pPr>
      <w:r w:rsidRPr="00CD4F83">
        <w:rPr>
          <w:rFonts w:asciiTheme="minorHAnsi" w:hAnsiTheme="minorHAnsi" w:cstheme="minorHAnsi"/>
        </w:rPr>
        <w:t xml:space="preserve">a small amount of </w:t>
      </w:r>
      <w:r w:rsidR="00157562" w:rsidRPr="00CD4F83">
        <w:rPr>
          <w:rFonts w:asciiTheme="minorHAnsi" w:hAnsiTheme="minorHAnsi" w:cstheme="minorHAnsi"/>
          <w:b/>
          <w:bCs/>
        </w:rPr>
        <w:t>required</w:t>
      </w:r>
      <w:r w:rsidR="00A62A91" w:rsidRPr="00CD4F83">
        <w:rPr>
          <w:rFonts w:asciiTheme="minorHAnsi" w:hAnsiTheme="minorHAnsi" w:cstheme="minorHAnsi"/>
          <w:b/>
          <w:bCs/>
        </w:rPr>
        <w:t xml:space="preserve"> </w:t>
      </w:r>
      <w:r w:rsidRPr="00CD4F83">
        <w:rPr>
          <w:rFonts w:asciiTheme="minorHAnsi" w:hAnsiTheme="minorHAnsi" w:cstheme="minorHAnsi"/>
          <w:b/>
          <w:bCs/>
        </w:rPr>
        <w:t>reading</w:t>
      </w:r>
      <w:r w:rsidRPr="00CD4F83">
        <w:rPr>
          <w:rFonts w:asciiTheme="minorHAnsi" w:hAnsiTheme="minorHAnsi" w:cstheme="minorHAnsi"/>
        </w:rPr>
        <w:t xml:space="preserve"> for you to do over the summer</w:t>
      </w:r>
      <w:r w:rsidR="009D1803" w:rsidRPr="00CD4F83">
        <w:rPr>
          <w:rFonts w:asciiTheme="minorHAnsi" w:hAnsiTheme="minorHAnsi" w:cstheme="minorHAnsi"/>
        </w:rPr>
        <w:t xml:space="preserve"> in preparation for the </w:t>
      </w:r>
      <w:proofErr w:type="spellStart"/>
      <w:proofErr w:type="gramStart"/>
      <w:r w:rsidR="009D1803" w:rsidRPr="00CD4F83">
        <w:rPr>
          <w:rFonts w:asciiTheme="minorHAnsi" w:hAnsiTheme="minorHAnsi" w:cstheme="minorHAnsi"/>
        </w:rPr>
        <w:t>programm</w:t>
      </w:r>
      <w:r w:rsidR="00250CAA" w:rsidRPr="00CD4F83">
        <w:rPr>
          <w:rFonts w:asciiTheme="minorHAnsi" w:hAnsiTheme="minorHAnsi" w:cstheme="minorHAnsi"/>
        </w:rPr>
        <w:t>e</w:t>
      </w:r>
      <w:proofErr w:type="spellEnd"/>
      <w:r w:rsidR="00B72AC5" w:rsidRPr="00CD4F83">
        <w:rPr>
          <w:rFonts w:asciiTheme="minorHAnsi" w:hAnsiTheme="minorHAnsi" w:cstheme="minorHAnsi"/>
        </w:rPr>
        <w:t>;</w:t>
      </w:r>
      <w:proofErr w:type="gramEnd"/>
    </w:p>
    <w:p w14:paraId="19A8F879" w14:textId="167006B6" w:rsidR="00AF1AFB" w:rsidRPr="00CD4F83" w:rsidRDefault="00727153" w:rsidP="00825D26">
      <w:pPr>
        <w:pStyle w:val="ListParagraph"/>
        <w:numPr>
          <w:ilvl w:val="0"/>
          <w:numId w:val="7"/>
        </w:numPr>
        <w:rPr>
          <w:rFonts w:asciiTheme="minorHAnsi" w:hAnsiTheme="minorHAnsi" w:cstheme="minorHAnsi"/>
        </w:rPr>
      </w:pPr>
      <w:r w:rsidRPr="00CD4F83">
        <w:rPr>
          <w:rFonts w:asciiTheme="minorHAnsi" w:hAnsiTheme="minorHAnsi" w:cstheme="minorHAnsi"/>
        </w:rPr>
        <w:t xml:space="preserve">further guidance on your </w:t>
      </w:r>
      <w:r w:rsidRPr="00CD4F83">
        <w:rPr>
          <w:rFonts w:asciiTheme="minorHAnsi" w:hAnsiTheme="minorHAnsi" w:cstheme="minorHAnsi"/>
          <w:b/>
          <w:bCs/>
        </w:rPr>
        <w:t xml:space="preserve">talk </w:t>
      </w:r>
      <w:r w:rsidR="00AF1AFB" w:rsidRPr="00CD4F83">
        <w:rPr>
          <w:rFonts w:asciiTheme="minorHAnsi" w:hAnsiTheme="minorHAnsi" w:cstheme="minorHAnsi"/>
          <w:b/>
          <w:bCs/>
        </w:rPr>
        <w:t>at</w:t>
      </w:r>
      <w:r w:rsidRPr="00CD4F83">
        <w:rPr>
          <w:rFonts w:asciiTheme="minorHAnsi" w:hAnsiTheme="minorHAnsi" w:cstheme="minorHAnsi"/>
          <w:b/>
          <w:bCs/>
        </w:rPr>
        <w:t xml:space="preserve"> the Introductory Workshop</w:t>
      </w:r>
      <w:r w:rsidR="00B72AC5" w:rsidRPr="00CD4F83">
        <w:rPr>
          <w:rFonts w:asciiTheme="minorHAnsi" w:hAnsiTheme="minorHAnsi" w:cstheme="minorHAnsi"/>
        </w:rPr>
        <w:t>;</w:t>
      </w:r>
      <w:r w:rsidR="009D1803" w:rsidRPr="00CD4F83">
        <w:rPr>
          <w:rFonts w:asciiTheme="minorHAnsi" w:hAnsiTheme="minorHAnsi" w:cstheme="minorHAnsi"/>
        </w:rPr>
        <w:t xml:space="preserve"> and</w:t>
      </w:r>
    </w:p>
    <w:p w14:paraId="528EFB21" w14:textId="3EF25ACF" w:rsidR="009D1803" w:rsidRPr="00CD4F83" w:rsidRDefault="009D1803" w:rsidP="00825D26">
      <w:pPr>
        <w:pStyle w:val="ListParagraph"/>
        <w:numPr>
          <w:ilvl w:val="0"/>
          <w:numId w:val="7"/>
        </w:numPr>
        <w:rPr>
          <w:rFonts w:asciiTheme="minorHAnsi" w:hAnsiTheme="minorHAnsi" w:cstheme="minorHAnsi"/>
        </w:rPr>
      </w:pPr>
      <w:r w:rsidRPr="00CD4F83">
        <w:rPr>
          <w:rFonts w:asciiTheme="minorHAnsi" w:hAnsiTheme="minorHAnsi" w:cstheme="minorHAnsi"/>
        </w:rPr>
        <w:t xml:space="preserve">a larger list of </w:t>
      </w:r>
      <w:r w:rsidRPr="00CD4F83">
        <w:rPr>
          <w:rFonts w:asciiTheme="minorHAnsi" w:hAnsiTheme="minorHAnsi" w:cstheme="minorHAnsi"/>
          <w:b/>
          <w:bCs/>
        </w:rPr>
        <w:t xml:space="preserve">suggested </w:t>
      </w:r>
      <w:proofErr w:type="gramStart"/>
      <w:r w:rsidRPr="00CD4F83">
        <w:rPr>
          <w:rFonts w:asciiTheme="minorHAnsi" w:hAnsiTheme="minorHAnsi" w:cstheme="minorHAnsi"/>
          <w:b/>
          <w:bCs/>
        </w:rPr>
        <w:t>readings</w:t>
      </w:r>
      <w:proofErr w:type="gramEnd"/>
      <w:r w:rsidR="00A62A91" w:rsidRPr="00CD4F83">
        <w:rPr>
          <w:rFonts w:asciiTheme="minorHAnsi" w:hAnsiTheme="minorHAnsi" w:cstheme="minorHAnsi"/>
        </w:rPr>
        <w:t xml:space="preserve"> some of which you might find useful to read over the summer</w:t>
      </w:r>
      <w:r w:rsidR="004866FB" w:rsidRPr="00CD4F83">
        <w:rPr>
          <w:rFonts w:asciiTheme="minorHAnsi" w:hAnsiTheme="minorHAnsi" w:cstheme="minorHAnsi"/>
        </w:rPr>
        <w:t xml:space="preserve"> in preparation for the </w:t>
      </w:r>
      <w:proofErr w:type="spellStart"/>
      <w:r w:rsidR="004866FB" w:rsidRPr="00CD4F83">
        <w:rPr>
          <w:rFonts w:asciiTheme="minorHAnsi" w:hAnsiTheme="minorHAnsi" w:cstheme="minorHAnsi"/>
        </w:rPr>
        <w:t>programme</w:t>
      </w:r>
      <w:proofErr w:type="spellEnd"/>
      <w:r w:rsidR="004866FB" w:rsidRPr="00CD4F83">
        <w:rPr>
          <w:rFonts w:asciiTheme="minorHAnsi" w:hAnsiTheme="minorHAnsi" w:cstheme="minorHAnsi"/>
        </w:rPr>
        <w:t>.</w:t>
      </w:r>
    </w:p>
    <w:p w14:paraId="0112C098" w14:textId="77777777" w:rsidR="009D1803" w:rsidRPr="00CD4F83" w:rsidRDefault="009D1803" w:rsidP="00825D26">
      <w:pPr>
        <w:rPr>
          <w:rFonts w:cstheme="minorHAnsi"/>
        </w:rPr>
      </w:pPr>
    </w:p>
    <w:p w14:paraId="4EB43D78" w14:textId="77777777" w:rsidR="00B72AC5" w:rsidRPr="00CD4F83" w:rsidRDefault="00B72AC5" w:rsidP="00825D26">
      <w:pPr>
        <w:rPr>
          <w:rFonts w:cstheme="minorHAnsi"/>
        </w:rPr>
      </w:pPr>
    </w:p>
    <w:p w14:paraId="67E360D9" w14:textId="1084DF4F" w:rsidR="00B72AC5" w:rsidRPr="00CD4F83" w:rsidRDefault="00157562" w:rsidP="00B72AC5">
      <w:pPr>
        <w:pStyle w:val="Heading1"/>
        <w:rPr>
          <w:rFonts w:asciiTheme="minorHAnsi" w:hAnsiTheme="minorHAnsi" w:cstheme="minorHAnsi"/>
        </w:rPr>
      </w:pPr>
      <w:r w:rsidRPr="00CD4F83">
        <w:rPr>
          <w:rFonts w:asciiTheme="minorHAnsi" w:hAnsiTheme="minorHAnsi" w:cstheme="minorHAnsi"/>
        </w:rPr>
        <w:t>Required</w:t>
      </w:r>
      <w:r w:rsidR="00B72AC5" w:rsidRPr="00CD4F83">
        <w:rPr>
          <w:rFonts w:asciiTheme="minorHAnsi" w:hAnsiTheme="minorHAnsi" w:cstheme="minorHAnsi"/>
        </w:rPr>
        <w:t xml:space="preserve"> Reading</w:t>
      </w:r>
    </w:p>
    <w:p w14:paraId="6EFB701F" w14:textId="77777777" w:rsidR="00AD0995" w:rsidRPr="00CD4F83" w:rsidRDefault="00AD0995" w:rsidP="00AD0995">
      <w:pPr>
        <w:rPr>
          <w:rFonts w:cstheme="minorHAnsi"/>
          <w:b/>
          <w:bCs/>
        </w:rPr>
      </w:pPr>
    </w:p>
    <w:p w14:paraId="3F0950AB" w14:textId="5261B38F" w:rsidR="00AD0995" w:rsidRPr="00CD4F83" w:rsidRDefault="00AD0995" w:rsidP="00AD0995">
      <w:pPr>
        <w:rPr>
          <w:rFonts w:cstheme="minorHAnsi"/>
        </w:rPr>
      </w:pPr>
      <w:r w:rsidRPr="00CD4F83">
        <w:rPr>
          <w:rFonts w:cstheme="minorHAnsi"/>
        </w:rPr>
        <w:t xml:space="preserve">Before entering the </w:t>
      </w:r>
      <w:proofErr w:type="spellStart"/>
      <w:r w:rsidRPr="00CD4F83">
        <w:rPr>
          <w:rFonts w:cstheme="minorHAnsi"/>
        </w:rPr>
        <w:t>programme</w:t>
      </w:r>
      <w:proofErr w:type="spellEnd"/>
      <w:r w:rsidRPr="00CD4F83">
        <w:rPr>
          <w:rFonts w:cstheme="minorHAnsi"/>
        </w:rPr>
        <w:t xml:space="preserve">, </w:t>
      </w:r>
      <w:r w:rsidR="009A64F5" w:rsidRPr="00CD4F83">
        <w:rPr>
          <w:rFonts w:cstheme="minorHAnsi"/>
        </w:rPr>
        <w:t xml:space="preserve">we </w:t>
      </w:r>
      <w:r w:rsidRPr="00CD4F83">
        <w:rPr>
          <w:rFonts w:cstheme="minorHAnsi"/>
        </w:rPr>
        <w:t xml:space="preserve">expect </w:t>
      </w:r>
      <w:r w:rsidR="009A64F5" w:rsidRPr="00CD4F83">
        <w:rPr>
          <w:rFonts w:cstheme="minorHAnsi"/>
        </w:rPr>
        <w:t xml:space="preserve">you </w:t>
      </w:r>
      <w:r w:rsidRPr="00CD4F83">
        <w:rPr>
          <w:rFonts w:cstheme="minorHAnsi"/>
        </w:rPr>
        <w:t>to read at least two books and one article from the following selection:</w:t>
      </w:r>
    </w:p>
    <w:p w14:paraId="63689041" w14:textId="77777777" w:rsidR="00AD0995" w:rsidRPr="00CD4F83" w:rsidRDefault="00AD0995" w:rsidP="00AD0995">
      <w:pPr>
        <w:rPr>
          <w:rFonts w:cstheme="minorHAnsi"/>
          <w:b/>
          <w:bCs/>
        </w:rPr>
      </w:pPr>
    </w:p>
    <w:p w14:paraId="32EC4DB7" w14:textId="77777777" w:rsidR="009A382E" w:rsidRPr="00CD4F83" w:rsidRDefault="009A382E" w:rsidP="009A382E">
      <w:pPr>
        <w:pStyle w:val="ListParagraph"/>
        <w:numPr>
          <w:ilvl w:val="0"/>
          <w:numId w:val="2"/>
        </w:numPr>
        <w:rPr>
          <w:rFonts w:asciiTheme="minorHAnsi" w:hAnsiTheme="minorHAnsi" w:cstheme="minorHAnsi"/>
          <w:b/>
          <w:bCs/>
        </w:rPr>
      </w:pPr>
      <w:r w:rsidRPr="00CD4F83">
        <w:rPr>
          <w:rFonts w:asciiTheme="minorHAnsi" w:hAnsiTheme="minorHAnsi" w:cstheme="minorHAnsi"/>
          <w:b/>
          <w:bCs/>
          <w:u w:val="single"/>
        </w:rPr>
        <w:t>At least one article</w:t>
      </w:r>
      <w:r w:rsidRPr="00CD4F83">
        <w:rPr>
          <w:rFonts w:asciiTheme="minorHAnsi" w:hAnsiTheme="minorHAnsi" w:cstheme="minorHAnsi"/>
          <w:b/>
          <w:bCs/>
        </w:rPr>
        <w:t xml:space="preserve"> from the following handbook:</w:t>
      </w:r>
    </w:p>
    <w:p w14:paraId="2E6E314F" w14:textId="77777777" w:rsidR="009A382E" w:rsidRPr="00CD4F83" w:rsidRDefault="009A382E" w:rsidP="009A382E">
      <w:pPr>
        <w:pStyle w:val="ListParagraph"/>
        <w:rPr>
          <w:rFonts w:asciiTheme="minorHAnsi" w:hAnsiTheme="minorHAnsi" w:cstheme="minorHAnsi"/>
        </w:rPr>
      </w:pPr>
      <w:r w:rsidRPr="00CD4F83">
        <w:rPr>
          <w:rFonts w:asciiTheme="minorHAnsi" w:hAnsiTheme="minorHAnsi" w:cstheme="minorHAnsi"/>
          <w:i/>
          <w:iCs/>
        </w:rPr>
        <w:t xml:space="preserve">       The Routledge Handbook of the Philosophy of Economics.</w:t>
      </w:r>
      <w:r w:rsidRPr="00CD4F83">
        <w:rPr>
          <w:rFonts w:asciiTheme="minorHAnsi" w:hAnsiTheme="minorHAnsi" w:cstheme="minorHAnsi"/>
        </w:rPr>
        <w:t xml:space="preserve"> London/New </w:t>
      </w:r>
    </w:p>
    <w:p w14:paraId="00FADC91" w14:textId="04F98298" w:rsidR="009A382E" w:rsidRPr="00CD4F83" w:rsidRDefault="009A382E" w:rsidP="009A382E">
      <w:pPr>
        <w:pStyle w:val="ListParagraph"/>
        <w:rPr>
          <w:rFonts w:asciiTheme="minorHAnsi" w:hAnsiTheme="minorHAnsi" w:cstheme="minorHAnsi"/>
          <w:i/>
          <w:iCs/>
        </w:rPr>
      </w:pPr>
      <w:r w:rsidRPr="00CD4F83">
        <w:rPr>
          <w:rFonts w:asciiTheme="minorHAnsi" w:hAnsiTheme="minorHAnsi" w:cstheme="minorHAnsi"/>
          <w:i/>
          <w:iCs/>
        </w:rPr>
        <w:t xml:space="preserve">      </w:t>
      </w:r>
      <w:r w:rsidRPr="00CD4F83">
        <w:rPr>
          <w:rFonts w:asciiTheme="minorHAnsi" w:hAnsiTheme="minorHAnsi" w:cstheme="minorHAnsi"/>
        </w:rPr>
        <w:t xml:space="preserve">  York: Routledge, 2021 edited by Conrad </w:t>
      </w:r>
      <w:proofErr w:type="spellStart"/>
      <w:r w:rsidRPr="00CD4F83">
        <w:rPr>
          <w:rFonts w:asciiTheme="minorHAnsi" w:hAnsiTheme="minorHAnsi" w:cstheme="minorHAnsi"/>
        </w:rPr>
        <w:t>Heilmann</w:t>
      </w:r>
      <w:proofErr w:type="spellEnd"/>
      <w:r w:rsidRPr="00CD4F83">
        <w:rPr>
          <w:rFonts w:asciiTheme="minorHAnsi" w:hAnsiTheme="minorHAnsi" w:cstheme="minorHAnsi"/>
        </w:rPr>
        <w:t xml:space="preserve"> and Julian Reiss.</w:t>
      </w:r>
    </w:p>
    <w:p w14:paraId="3D72E92D" w14:textId="1064AAD8" w:rsidR="00AD0995" w:rsidRPr="00CD4F83" w:rsidRDefault="00AD0995" w:rsidP="00AD0995">
      <w:pPr>
        <w:numPr>
          <w:ilvl w:val="0"/>
          <w:numId w:val="2"/>
        </w:numPr>
        <w:rPr>
          <w:rFonts w:cstheme="minorHAnsi"/>
        </w:rPr>
      </w:pPr>
      <w:r w:rsidRPr="00CD4F83">
        <w:rPr>
          <w:rFonts w:cstheme="minorHAnsi"/>
          <w:b/>
          <w:bCs/>
          <w:u w:val="single"/>
        </w:rPr>
        <w:t>One introductory textbook</w:t>
      </w:r>
      <w:r w:rsidRPr="00CD4F83">
        <w:rPr>
          <w:rFonts w:cstheme="minorHAnsi"/>
          <w:b/>
          <w:bCs/>
        </w:rPr>
        <w:t xml:space="preserve"> on philosophy of economics:</w:t>
      </w:r>
    </w:p>
    <w:p w14:paraId="463B2620" w14:textId="5A27D85E" w:rsidR="00AD0995" w:rsidRPr="00CD4F83" w:rsidRDefault="00AD0995" w:rsidP="009A382E">
      <w:pPr>
        <w:ind w:left="1080"/>
        <w:rPr>
          <w:rFonts w:cstheme="minorHAnsi"/>
        </w:rPr>
      </w:pPr>
      <w:r w:rsidRPr="00CD4F83">
        <w:rPr>
          <w:rFonts w:cstheme="minorHAnsi"/>
        </w:rPr>
        <w:t xml:space="preserve">Julian Reiss, </w:t>
      </w:r>
      <w:r w:rsidRPr="00CD4F83">
        <w:rPr>
          <w:rFonts w:cstheme="minorHAnsi"/>
          <w:i/>
        </w:rPr>
        <w:t>Philosophy of Economics – A Contemporary Introduction</w:t>
      </w:r>
      <w:r w:rsidRPr="00CD4F83">
        <w:rPr>
          <w:rFonts w:cstheme="minorHAnsi"/>
        </w:rPr>
        <w:t xml:space="preserve">. London/New York: Routledge, 2013. </w:t>
      </w:r>
    </w:p>
    <w:p w14:paraId="66327F27" w14:textId="77777777" w:rsidR="00AD0995" w:rsidRPr="00CD4F83" w:rsidRDefault="00AD0995" w:rsidP="00AD0995">
      <w:pPr>
        <w:numPr>
          <w:ilvl w:val="0"/>
          <w:numId w:val="2"/>
        </w:numPr>
        <w:rPr>
          <w:rFonts w:cstheme="minorHAnsi"/>
          <w:b/>
        </w:rPr>
      </w:pPr>
      <w:r w:rsidRPr="00CD4F83">
        <w:rPr>
          <w:rFonts w:cstheme="minorHAnsi"/>
          <w:b/>
        </w:rPr>
        <w:t xml:space="preserve">In addition to the book above, </w:t>
      </w:r>
      <w:r w:rsidRPr="00CD4F83">
        <w:rPr>
          <w:rFonts w:cstheme="minorHAnsi"/>
          <w:b/>
          <w:u w:val="single"/>
        </w:rPr>
        <w:t>at least one</w:t>
      </w:r>
      <w:r w:rsidRPr="00CD4F83">
        <w:rPr>
          <w:rFonts w:cstheme="minorHAnsi"/>
          <w:b/>
        </w:rPr>
        <w:t xml:space="preserve"> of the following books:</w:t>
      </w:r>
    </w:p>
    <w:p w14:paraId="3A44D9BA" w14:textId="77777777" w:rsidR="00AD0995" w:rsidRPr="00CD4F83" w:rsidRDefault="00AD0995" w:rsidP="00AD0995">
      <w:pPr>
        <w:pStyle w:val="ListParagraph"/>
        <w:widowControl w:val="0"/>
        <w:numPr>
          <w:ilvl w:val="0"/>
          <w:numId w:val="1"/>
        </w:numPr>
        <w:autoSpaceDE w:val="0"/>
        <w:autoSpaceDN w:val="0"/>
        <w:adjustRightInd w:val="0"/>
        <w:jc w:val="both"/>
        <w:rPr>
          <w:rFonts w:asciiTheme="minorHAnsi" w:hAnsiTheme="minorHAnsi" w:cstheme="minorHAnsi"/>
        </w:rPr>
      </w:pPr>
      <w:r w:rsidRPr="00CD4F83">
        <w:rPr>
          <w:rFonts w:asciiTheme="minorHAnsi" w:hAnsiTheme="minorHAnsi" w:cstheme="minorHAnsi"/>
        </w:rPr>
        <w:t xml:space="preserve">Anna Alexandrova, </w:t>
      </w:r>
      <w:r w:rsidRPr="00CD4F83">
        <w:rPr>
          <w:rFonts w:asciiTheme="minorHAnsi" w:hAnsiTheme="minorHAnsi" w:cstheme="minorHAnsi"/>
          <w:i/>
        </w:rPr>
        <w:t>A Philosophy of Science for Wellbeing</w:t>
      </w:r>
      <w:r w:rsidRPr="00CD4F83">
        <w:rPr>
          <w:rFonts w:asciiTheme="minorHAnsi" w:hAnsiTheme="minorHAnsi" w:cstheme="minorHAnsi"/>
        </w:rPr>
        <w:t>, Oxford University Press, 2017.</w:t>
      </w:r>
    </w:p>
    <w:p w14:paraId="7E61973F" w14:textId="77777777" w:rsidR="00AD0995" w:rsidRPr="00CD4F83" w:rsidRDefault="00AD0995" w:rsidP="00AD0995">
      <w:pPr>
        <w:pStyle w:val="ListParagraph"/>
        <w:widowControl w:val="0"/>
        <w:numPr>
          <w:ilvl w:val="0"/>
          <w:numId w:val="1"/>
        </w:numPr>
        <w:autoSpaceDE w:val="0"/>
        <w:autoSpaceDN w:val="0"/>
        <w:adjustRightInd w:val="0"/>
        <w:jc w:val="both"/>
        <w:rPr>
          <w:rFonts w:asciiTheme="minorHAnsi" w:hAnsiTheme="minorHAnsi" w:cstheme="minorHAnsi"/>
        </w:rPr>
      </w:pPr>
      <w:r w:rsidRPr="00CD4F83">
        <w:rPr>
          <w:rFonts w:asciiTheme="minorHAnsi" w:hAnsiTheme="minorHAnsi" w:cstheme="minorHAnsi"/>
        </w:rPr>
        <w:t xml:space="preserve">Ruth Grant, </w:t>
      </w:r>
      <w:r w:rsidRPr="00CD4F83">
        <w:rPr>
          <w:rFonts w:asciiTheme="minorHAnsi" w:hAnsiTheme="minorHAnsi" w:cstheme="minorHAnsi"/>
          <w:i/>
          <w:iCs/>
        </w:rPr>
        <w:t>Strings Attached: Untangling the Ethics of Incentives,</w:t>
      </w:r>
      <w:r w:rsidRPr="00CD4F83">
        <w:rPr>
          <w:rFonts w:asciiTheme="minorHAnsi" w:hAnsiTheme="minorHAnsi" w:cstheme="minorHAnsi"/>
        </w:rPr>
        <w:t xml:space="preserve"> 2011.</w:t>
      </w:r>
    </w:p>
    <w:p w14:paraId="00F4548F" w14:textId="77777777" w:rsidR="00AD0995" w:rsidRPr="00CD4F83" w:rsidRDefault="00AD0995" w:rsidP="00AD0995">
      <w:pPr>
        <w:numPr>
          <w:ilvl w:val="0"/>
          <w:numId w:val="1"/>
        </w:numPr>
        <w:rPr>
          <w:rFonts w:cstheme="minorHAnsi"/>
        </w:rPr>
      </w:pPr>
      <w:r w:rsidRPr="00CD4F83">
        <w:rPr>
          <w:rFonts w:cstheme="minorHAnsi"/>
        </w:rPr>
        <w:t xml:space="preserve">Francesco </w:t>
      </w:r>
      <w:proofErr w:type="spellStart"/>
      <w:r w:rsidRPr="00CD4F83">
        <w:rPr>
          <w:rFonts w:cstheme="minorHAnsi"/>
        </w:rPr>
        <w:t>Guala</w:t>
      </w:r>
      <w:proofErr w:type="spellEnd"/>
      <w:r w:rsidRPr="00CD4F83">
        <w:rPr>
          <w:rFonts w:cstheme="minorHAnsi"/>
        </w:rPr>
        <w:t xml:space="preserve">, </w:t>
      </w:r>
      <w:r w:rsidRPr="00CD4F83">
        <w:rPr>
          <w:rFonts w:cstheme="minorHAnsi"/>
          <w:i/>
        </w:rPr>
        <w:t>The Methodology of Experimental Economics.</w:t>
      </w:r>
      <w:r w:rsidRPr="00CD4F83">
        <w:rPr>
          <w:rFonts w:cstheme="minorHAnsi"/>
        </w:rPr>
        <w:t xml:space="preserve"> Cambridge University Press, 2005.</w:t>
      </w:r>
    </w:p>
    <w:p w14:paraId="385CB16A" w14:textId="77777777" w:rsidR="00AD0995" w:rsidRPr="00CD4F83" w:rsidRDefault="00AD0995" w:rsidP="00AD0995">
      <w:pPr>
        <w:numPr>
          <w:ilvl w:val="0"/>
          <w:numId w:val="1"/>
        </w:numPr>
        <w:rPr>
          <w:rFonts w:cstheme="minorHAnsi"/>
        </w:rPr>
      </w:pPr>
      <w:r w:rsidRPr="00CD4F83">
        <w:rPr>
          <w:rFonts w:cstheme="minorHAnsi"/>
        </w:rPr>
        <w:t xml:space="preserve">Michael D. Resnik, </w:t>
      </w:r>
      <w:r w:rsidRPr="00CD4F83">
        <w:rPr>
          <w:rFonts w:cstheme="minorHAnsi"/>
          <w:i/>
        </w:rPr>
        <w:t>Choices: An Introduction to Decision Theory</w:t>
      </w:r>
      <w:r w:rsidRPr="00CD4F83">
        <w:rPr>
          <w:rFonts w:cstheme="minorHAnsi"/>
        </w:rPr>
        <w:t>. University of Minnesota Press, 2003.</w:t>
      </w:r>
    </w:p>
    <w:p w14:paraId="570F0394" w14:textId="77777777" w:rsidR="00AD0995" w:rsidRPr="00CD4F83" w:rsidRDefault="00AD0995" w:rsidP="00AD0995">
      <w:pPr>
        <w:numPr>
          <w:ilvl w:val="0"/>
          <w:numId w:val="1"/>
        </w:numPr>
        <w:rPr>
          <w:rFonts w:cstheme="minorHAnsi"/>
        </w:rPr>
      </w:pPr>
      <w:r w:rsidRPr="00CD4F83">
        <w:rPr>
          <w:rFonts w:cstheme="minorHAnsi"/>
        </w:rPr>
        <w:t xml:space="preserve">Dani Rodrik, </w:t>
      </w:r>
      <w:r w:rsidRPr="00CD4F83">
        <w:rPr>
          <w:rFonts w:cstheme="minorHAnsi"/>
          <w:i/>
          <w:iCs/>
        </w:rPr>
        <w:t xml:space="preserve">Economics Rules: The Rights and Wrongs of </w:t>
      </w:r>
      <w:proofErr w:type="gramStart"/>
      <w:r w:rsidRPr="00CD4F83">
        <w:rPr>
          <w:rFonts w:cstheme="minorHAnsi"/>
          <w:i/>
          <w:iCs/>
        </w:rPr>
        <w:t>the Dismal</w:t>
      </w:r>
      <w:proofErr w:type="gramEnd"/>
      <w:r w:rsidRPr="00CD4F83">
        <w:rPr>
          <w:rFonts w:cstheme="minorHAnsi"/>
          <w:i/>
          <w:iCs/>
        </w:rPr>
        <w:t xml:space="preserve"> Science</w:t>
      </w:r>
      <w:r w:rsidRPr="00CD4F83">
        <w:rPr>
          <w:rFonts w:cstheme="minorHAnsi"/>
        </w:rPr>
        <w:t xml:space="preserve">. New York: </w:t>
      </w:r>
      <w:proofErr w:type="spellStart"/>
      <w:r w:rsidRPr="00CD4F83">
        <w:rPr>
          <w:rFonts w:cstheme="minorHAnsi"/>
        </w:rPr>
        <w:t>W.</w:t>
      </w:r>
      <w:proofErr w:type="gramStart"/>
      <w:r w:rsidRPr="00CD4F83">
        <w:rPr>
          <w:rFonts w:cstheme="minorHAnsi"/>
        </w:rPr>
        <w:t>W.Norton</w:t>
      </w:r>
      <w:proofErr w:type="spellEnd"/>
      <w:proofErr w:type="gramEnd"/>
      <w:r w:rsidRPr="00CD4F83">
        <w:rPr>
          <w:rFonts w:cstheme="minorHAnsi"/>
        </w:rPr>
        <w:t>, 2015.</w:t>
      </w:r>
    </w:p>
    <w:p w14:paraId="6D28F8A7" w14:textId="77777777" w:rsidR="0023488A" w:rsidRPr="00CD4F83" w:rsidRDefault="0023488A" w:rsidP="00AD0995">
      <w:pPr>
        <w:rPr>
          <w:rFonts w:cstheme="minorHAnsi"/>
        </w:rPr>
      </w:pPr>
    </w:p>
    <w:p w14:paraId="71906064" w14:textId="5733BCDD" w:rsidR="002C2719" w:rsidRDefault="0023488A">
      <w:pPr>
        <w:rPr>
          <w:rFonts w:cstheme="minorHAnsi"/>
        </w:rPr>
      </w:pPr>
      <w:r w:rsidRPr="00CD4F83">
        <w:rPr>
          <w:rFonts w:cstheme="minorHAnsi"/>
        </w:rPr>
        <w:t xml:space="preserve">This reading will give you </w:t>
      </w:r>
      <w:r w:rsidR="00AE5B92" w:rsidRPr="00CD4F83">
        <w:rPr>
          <w:rFonts w:cstheme="minorHAnsi"/>
        </w:rPr>
        <w:t>some basic orientation in the philosophy of economics</w:t>
      </w:r>
      <w:r w:rsidR="007D3A8D" w:rsidRPr="00CD4F83">
        <w:rPr>
          <w:rFonts w:cstheme="minorHAnsi"/>
        </w:rPr>
        <w:t xml:space="preserve">, which will be invaluable for you when you start the </w:t>
      </w:r>
      <w:proofErr w:type="spellStart"/>
      <w:r w:rsidR="007D3A8D" w:rsidRPr="00CD4F83">
        <w:rPr>
          <w:rFonts w:cstheme="minorHAnsi"/>
        </w:rPr>
        <w:t>programme</w:t>
      </w:r>
      <w:proofErr w:type="spellEnd"/>
      <w:r w:rsidR="007D3A8D" w:rsidRPr="00CD4F83">
        <w:rPr>
          <w:rFonts w:cstheme="minorHAnsi"/>
        </w:rPr>
        <w:t>.</w:t>
      </w:r>
      <w:r w:rsidR="002C2719">
        <w:rPr>
          <w:rFonts w:cstheme="minorHAnsi"/>
        </w:rPr>
        <w:br w:type="page"/>
      </w:r>
    </w:p>
    <w:p w14:paraId="570ED523" w14:textId="69E5D065" w:rsidR="00BB6858" w:rsidRPr="00CD4F83" w:rsidRDefault="00BB6858" w:rsidP="00BB6858">
      <w:pPr>
        <w:pStyle w:val="Heading1"/>
        <w:rPr>
          <w:rFonts w:asciiTheme="minorHAnsi" w:hAnsiTheme="minorHAnsi" w:cstheme="minorHAnsi"/>
        </w:rPr>
      </w:pPr>
      <w:r w:rsidRPr="00CD4F83">
        <w:rPr>
          <w:rFonts w:asciiTheme="minorHAnsi" w:hAnsiTheme="minorHAnsi" w:cstheme="minorHAnsi"/>
        </w:rPr>
        <w:lastRenderedPageBreak/>
        <w:t>Introductory Workshop Talk</w:t>
      </w:r>
    </w:p>
    <w:p w14:paraId="1FB056F0" w14:textId="77777777" w:rsidR="00BB6858" w:rsidRPr="00CD4F83" w:rsidRDefault="00BB6858" w:rsidP="00BB6858">
      <w:pPr>
        <w:tabs>
          <w:tab w:val="left" w:pos="1365"/>
        </w:tabs>
        <w:rPr>
          <w:rFonts w:cstheme="minorHAnsi"/>
        </w:rPr>
      </w:pPr>
    </w:p>
    <w:p w14:paraId="083991E4" w14:textId="143441C9" w:rsidR="00CC5F17" w:rsidRPr="00CD4F83" w:rsidRDefault="00BE34B9" w:rsidP="002634B8">
      <w:pPr>
        <w:tabs>
          <w:tab w:val="left" w:pos="1365"/>
        </w:tabs>
        <w:rPr>
          <w:rFonts w:cstheme="minorHAnsi"/>
        </w:rPr>
      </w:pPr>
      <w:r w:rsidRPr="00CD4F83">
        <w:rPr>
          <w:rFonts w:cstheme="minorHAnsi"/>
        </w:rPr>
        <w:t xml:space="preserve">EIPE will hold an Introductory Workshop to welcome you to our Institute and the Research </w:t>
      </w:r>
      <w:proofErr w:type="gramStart"/>
      <w:r w:rsidRPr="00CD4F83">
        <w:rPr>
          <w:rFonts w:cstheme="minorHAnsi"/>
        </w:rPr>
        <w:t>Master’s</w:t>
      </w:r>
      <w:proofErr w:type="gramEnd"/>
      <w:r w:rsidRPr="00CD4F83">
        <w:rPr>
          <w:rFonts w:cstheme="minorHAnsi"/>
        </w:rPr>
        <w:t xml:space="preserve"> program. The teaching staff, the current PhD students of EIPE, and the Research Master students will attend the workshop.</w:t>
      </w:r>
      <w:r w:rsidR="0037493D" w:rsidRPr="00CD4F83">
        <w:rPr>
          <w:rFonts w:cstheme="minorHAnsi"/>
        </w:rPr>
        <w:t xml:space="preserve"> The point of this workshop </w:t>
      </w:r>
      <w:r w:rsidR="009B0DA4" w:rsidRPr="00CD4F83">
        <w:rPr>
          <w:rFonts w:cstheme="minorHAnsi"/>
        </w:rPr>
        <w:t xml:space="preserve">is so that </w:t>
      </w:r>
      <w:r w:rsidR="009539DD" w:rsidRPr="00CD4F83">
        <w:rPr>
          <w:rFonts w:cstheme="minorHAnsi"/>
        </w:rPr>
        <w:t xml:space="preserve">everyone gets to know </w:t>
      </w:r>
      <w:r w:rsidR="00CC5F17" w:rsidRPr="00CD4F83">
        <w:rPr>
          <w:rFonts w:cstheme="minorHAnsi"/>
        </w:rPr>
        <w:t>everyone else’s research interests</w:t>
      </w:r>
      <w:r w:rsidR="00384222" w:rsidRPr="00CD4F83">
        <w:rPr>
          <w:rFonts w:cstheme="minorHAnsi"/>
        </w:rPr>
        <w:t xml:space="preserve">, and </w:t>
      </w:r>
      <w:r w:rsidR="00852C93">
        <w:rPr>
          <w:rFonts w:cstheme="minorHAnsi"/>
        </w:rPr>
        <w:t xml:space="preserve">so that you </w:t>
      </w:r>
      <w:r w:rsidR="00521A4F">
        <w:rPr>
          <w:rFonts w:cstheme="minorHAnsi"/>
        </w:rPr>
        <w:t xml:space="preserve">are </w:t>
      </w:r>
      <w:r w:rsidR="00184B9A">
        <w:rPr>
          <w:rFonts w:cstheme="minorHAnsi"/>
        </w:rPr>
        <w:t>inducted</w:t>
      </w:r>
      <w:r w:rsidR="00521A4F">
        <w:rPr>
          <w:rFonts w:cstheme="minorHAnsi"/>
        </w:rPr>
        <w:t xml:space="preserve"> into </w:t>
      </w:r>
      <w:r w:rsidR="003A0EEA" w:rsidRPr="00CD4F83">
        <w:rPr>
          <w:rFonts w:cstheme="minorHAnsi"/>
        </w:rPr>
        <w:t>the EIPE</w:t>
      </w:r>
      <w:r w:rsidR="002634B8" w:rsidRPr="00CD4F83">
        <w:rPr>
          <w:rFonts w:cstheme="minorHAnsi"/>
        </w:rPr>
        <w:t xml:space="preserve"> research community</w:t>
      </w:r>
      <w:r w:rsidR="008F4AA9" w:rsidRPr="00CD4F83">
        <w:rPr>
          <w:rFonts w:cstheme="minorHAnsi"/>
        </w:rPr>
        <w:t>,</w:t>
      </w:r>
      <w:r w:rsidR="002634B8" w:rsidRPr="00CD4F83">
        <w:rPr>
          <w:rFonts w:cstheme="minorHAnsi"/>
        </w:rPr>
        <w:t xml:space="preserve"> in which </w:t>
      </w:r>
      <w:r w:rsidR="001F6D8C" w:rsidRPr="00CD4F83">
        <w:rPr>
          <w:rFonts w:cstheme="minorHAnsi"/>
        </w:rPr>
        <w:t>the norm is to</w:t>
      </w:r>
      <w:r w:rsidR="002634B8" w:rsidRPr="00CD4F83">
        <w:rPr>
          <w:rFonts w:cstheme="minorHAnsi"/>
        </w:rPr>
        <w:t xml:space="preserve"> share </w:t>
      </w:r>
      <w:r w:rsidR="00C36D15" w:rsidRPr="00CD4F83">
        <w:rPr>
          <w:rFonts w:cstheme="minorHAnsi"/>
        </w:rPr>
        <w:t xml:space="preserve">and discuss </w:t>
      </w:r>
      <w:r w:rsidR="002634B8" w:rsidRPr="00CD4F83">
        <w:rPr>
          <w:rFonts w:cstheme="minorHAnsi"/>
        </w:rPr>
        <w:t>ideas with each other</w:t>
      </w:r>
      <w:r w:rsidR="00C36D15" w:rsidRPr="00CD4F83">
        <w:rPr>
          <w:rFonts w:cstheme="minorHAnsi"/>
        </w:rPr>
        <w:t>.</w:t>
      </w:r>
    </w:p>
    <w:p w14:paraId="0645AA1E" w14:textId="77777777" w:rsidR="00384222" w:rsidRPr="00CD4F83" w:rsidRDefault="00384222" w:rsidP="00BB6858">
      <w:pPr>
        <w:tabs>
          <w:tab w:val="left" w:pos="1365"/>
        </w:tabs>
        <w:rPr>
          <w:rFonts w:cstheme="minorHAnsi"/>
        </w:rPr>
      </w:pPr>
    </w:p>
    <w:p w14:paraId="5C81ACF0" w14:textId="61834526" w:rsidR="007142FE" w:rsidRPr="00CD4F83" w:rsidRDefault="00BE34B9" w:rsidP="00BB6858">
      <w:pPr>
        <w:tabs>
          <w:tab w:val="left" w:pos="1365"/>
        </w:tabs>
        <w:rPr>
          <w:rFonts w:cstheme="minorHAnsi"/>
        </w:rPr>
      </w:pPr>
      <w:r w:rsidRPr="00CD4F83">
        <w:rPr>
          <w:rFonts w:cstheme="minorHAnsi"/>
        </w:rPr>
        <w:t xml:space="preserve">For this workshop, we expect that you </w:t>
      </w:r>
      <w:proofErr w:type="gramStart"/>
      <w:r w:rsidRPr="00CD4F83">
        <w:rPr>
          <w:rFonts w:cstheme="minorHAnsi"/>
          <w:b/>
          <w:bCs/>
        </w:rPr>
        <w:t>prepare</w:t>
      </w:r>
      <w:proofErr w:type="gramEnd"/>
      <w:r w:rsidRPr="00CD4F83">
        <w:rPr>
          <w:rFonts w:cstheme="minorHAnsi"/>
          <w:b/>
          <w:bCs/>
        </w:rPr>
        <w:t xml:space="preserve"> a short talk (5 mins)</w:t>
      </w:r>
      <w:r w:rsidRPr="00CD4F83">
        <w:rPr>
          <w:rFonts w:cstheme="minorHAnsi"/>
        </w:rPr>
        <w:t xml:space="preserve">. In this talk, you will very briefly present, and evaluate critically, </w:t>
      </w:r>
      <w:r w:rsidR="00D84279" w:rsidRPr="00CD4F83">
        <w:rPr>
          <w:rFonts w:cstheme="minorHAnsi"/>
        </w:rPr>
        <w:t xml:space="preserve">one of the </w:t>
      </w:r>
      <w:r w:rsidR="00CA7B52" w:rsidRPr="00CD4F83">
        <w:rPr>
          <w:rFonts w:cstheme="minorHAnsi"/>
        </w:rPr>
        <w:t xml:space="preserve">main </w:t>
      </w:r>
      <w:r w:rsidR="00D84279" w:rsidRPr="00CD4F83">
        <w:rPr>
          <w:rFonts w:cstheme="minorHAnsi"/>
        </w:rPr>
        <w:t xml:space="preserve">arguments / ideas that you find </w:t>
      </w:r>
      <w:r w:rsidRPr="00CD4F83">
        <w:rPr>
          <w:rFonts w:cstheme="minorHAnsi"/>
        </w:rPr>
        <w:t>in</w:t>
      </w:r>
      <w:r w:rsidR="00AE5F35" w:rsidRPr="00CD4F83">
        <w:rPr>
          <w:rFonts w:cstheme="minorHAnsi"/>
        </w:rPr>
        <w:t xml:space="preserve"> either</w:t>
      </w:r>
      <w:r w:rsidR="007142FE" w:rsidRPr="00CD4F83">
        <w:rPr>
          <w:rFonts w:cstheme="minorHAnsi"/>
        </w:rPr>
        <w:t>:</w:t>
      </w:r>
    </w:p>
    <w:p w14:paraId="1342CB6D" w14:textId="5A94BFC2" w:rsidR="00D12B5C" w:rsidRPr="00CD4F83" w:rsidRDefault="00AE5F35" w:rsidP="007142FE">
      <w:pPr>
        <w:pStyle w:val="ListParagraph"/>
        <w:numPr>
          <w:ilvl w:val="0"/>
          <w:numId w:val="8"/>
        </w:numPr>
        <w:tabs>
          <w:tab w:val="left" w:pos="1365"/>
        </w:tabs>
        <w:rPr>
          <w:rFonts w:asciiTheme="minorHAnsi" w:hAnsiTheme="minorHAnsi" w:cstheme="minorHAnsi"/>
        </w:rPr>
      </w:pPr>
      <w:r w:rsidRPr="00CD4F83">
        <w:rPr>
          <w:rFonts w:asciiTheme="minorHAnsi" w:hAnsiTheme="minorHAnsi" w:cstheme="minorHAnsi"/>
        </w:rPr>
        <w:t>one article</w:t>
      </w:r>
      <w:r w:rsidR="00C178E4" w:rsidRPr="00CD4F83">
        <w:rPr>
          <w:rFonts w:asciiTheme="minorHAnsi" w:hAnsiTheme="minorHAnsi" w:cstheme="minorHAnsi"/>
        </w:rPr>
        <w:t xml:space="preserve"> </w:t>
      </w:r>
      <w:r w:rsidR="00104AE1" w:rsidRPr="00CD4F83">
        <w:rPr>
          <w:rFonts w:asciiTheme="minorHAnsi" w:hAnsiTheme="minorHAnsi" w:cstheme="minorHAnsi"/>
        </w:rPr>
        <w:t xml:space="preserve">in </w:t>
      </w:r>
      <w:r w:rsidR="007142FE" w:rsidRPr="00CD4F83">
        <w:rPr>
          <w:rFonts w:asciiTheme="minorHAnsi" w:hAnsiTheme="minorHAnsi" w:cstheme="minorHAnsi"/>
        </w:rPr>
        <w:t>the Routledge Handbook of the Philosophy of Economics (see the required reading list above); or</w:t>
      </w:r>
    </w:p>
    <w:p w14:paraId="49BC0CC3" w14:textId="448CB8D9" w:rsidR="004167A4" w:rsidRPr="00CD4F83" w:rsidRDefault="007142FE" w:rsidP="005B7792">
      <w:pPr>
        <w:pStyle w:val="ListParagraph"/>
        <w:numPr>
          <w:ilvl w:val="0"/>
          <w:numId w:val="8"/>
        </w:numPr>
        <w:rPr>
          <w:rFonts w:asciiTheme="minorHAnsi" w:hAnsiTheme="minorHAnsi" w:cstheme="minorHAnsi"/>
        </w:rPr>
      </w:pPr>
      <w:r w:rsidRPr="00CD4F83">
        <w:rPr>
          <w:rFonts w:asciiTheme="minorHAnsi" w:hAnsiTheme="minorHAnsi" w:cstheme="minorHAnsi"/>
        </w:rPr>
        <w:t xml:space="preserve">one chapter from </w:t>
      </w:r>
      <w:r w:rsidR="00B9009D" w:rsidRPr="00CD4F83">
        <w:rPr>
          <w:rFonts w:asciiTheme="minorHAnsi" w:hAnsiTheme="minorHAnsi" w:cstheme="minorHAnsi"/>
        </w:rPr>
        <w:t>one of the books</w:t>
      </w:r>
      <w:r w:rsidRPr="00CD4F83">
        <w:rPr>
          <w:rFonts w:asciiTheme="minorHAnsi" w:hAnsiTheme="minorHAnsi" w:cstheme="minorHAnsi"/>
        </w:rPr>
        <w:t xml:space="preserve"> </w:t>
      </w:r>
      <w:r w:rsidR="005B7792" w:rsidRPr="00CD4F83">
        <w:rPr>
          <w:rFonts w:asciiTheme="minorHAnsi" w:hAnsiTheme="minorHAnsi" w:cstheme="minorHAnsi"/>
        </w:rPr>
        <w:t xml:space="preserve">by </w:t>
      </w:r>
      <w:proofErr w:type="gramStart"/>
      <w:r w:rsidR="005B7792" w:rsidRPr="00CD4F83">
        <w:rPr>
          <w:rFonts w:asciiTheme="minorHAnsi" w:hAnsiTheme="minorHAnsi" w:cstheme="minorHAnsi"/>
        </w:rPr>
        <w:t>Alexandrova,  Grant</w:t>
      </w:r>
      <w:proofErr w:type="gramEnd"/>
      <w:r w:rsidR="005B7792" w:rsidRPr="00CD4F83">
        <w:rPr>
          <w:rFonts w:asciiTheme="minorHAnsi" w:hAnsiTheme="minorHAnsi" w:cstheme="minorHAnsi"/>
        </w:rPr>
        <w:t xml:space="preserve">, </w:t>
      </w:r>
      <w:proofErr w:type="spellStart"/>
      <w:r w:rsidR="005B7792" w:rsidRPr="00CD4F83">
        <w:rPr>
          <w:rFonts w:asciiTheme="minorHAnsi" w:hAnsiTheme="minorHAnsi" w:cstheme="minorHAnsi"/>
        </w:rPr>
        <w:t>Guala</w:t>
      </w:r>
      <w:proofErr w:type="spellEnd"/>
      <w:r w:rsidR="005B7792" w:rsidRPr="00CD4F83">
        <w:rPr>
          <w:rFonts w:asciiTheme="minorHAnsi" w:hAnsiTheme="minorHAnsi" w:cstheme="minorHAnsi"/>
        </w:rPr>
        <w:t>, Resnik, or Rodrik</w:t>
      </w:r>
      <w:r w:rsidR="00136809" w:rsidRPr="00CD4F83">
        <w:rPr>
          <w:rFonts w:asciiTheme="minorHAnsi" w:hAnsiTheme="minorHAnsi" w:cstheme="minorHAnsi"/>
        </w:rPr>
        <w:t xml:space="preserve"> (again</w:t>
      </w:r>
      <w:r w:rsidR="00432829">
        <w:rPr>
          <w:rFonts w:asciiTheme="minorHAnsi" w:hAnsiTheme="minorHAnsi" w:cstheme="minorHAnsi"/>
        </w:rPr>
        <w:t xml:space="preserve"> see</w:t>
      </w:r>
      <w:r w:rsidR="00136809" w:rsidRPr="00CD4F83">
        <w:rPr>
          <w:rFonts w:asciiTheme="minorHAnsi" w:hAnsiTheme="minorHAnsi" w:cstheme="minorHAnsi"/>
        </w:rPr>
        <w:t xml:space="preserve"> the required reading list above).</w:t>
      </w:r>
      <w:r w:rsidR="00F72538" w:rsidRPr="00CD4F83">
        <w:rPr>
          <w:rFonts w:asciiTheme="minorHAnsi" w:hAnsiTheme="minorHAnsi" w:cstheme="minorHAnsi"/>
        </w:rPr>
        <w:t xml:space="preserve"> </w:t>
      </w:r>
      <w:r w:rsidR="007D5A1D" w:rsidRPr="00CD4F83">
        <w:rPr>
          <w:rFonts w:asciiTheme="minorHAnsi" w:hAnsiTheme="minorHAnsi" w:cstheme="minorHAnsi"/>
        </w:rPr>
        <w:t xml:space="preserve">Make sure that the </w:t>
      </w:r>
      <w:r w:rsidR="00303E8A" w:rsidRPr="00CD4F83">
        <w:rPr>
          <w:rFonts w:asciiTheme="minorHAnsi" w:hAnsiTheme="minorHAnsi" w:cstheme="minorHAnsi"/>
        </w:rPr>
        <w:t xml:space="preserve">chapter of the book that you focus on </w:t>
      </w:r>
      <w:r w:rsidR="007D5A1D" w:rsidRPr="00CD4F83">
        <w:rPr>
          <w:rFonts w:asciiTheme="minorHAnsi" w:hAnsiTheme="minorHAnsi" w:cstheme="minorHAnsi"/>
        </w:rPr>
        <w:t>contains a substantial argument (i.e., the introductory chapters of any of those books will not lend themselves to this task).</w:t>
      </w:r>
    </w:p>
    <w:p w14:paraId="656A04B8" w14:textId="4A639BA0" w:rsidR="0081702B" w:rsidRPr="00CD4F83" w:rsidRDefault="0081702B" w:rsidP="004167A4">
      <w:pPr>
        <w:rPr>
          <w:rFonts w:cstheme="minorHAnsi"/>
        </w:rPr>
      </w:pPr>
    </w:p>
    <w:p w14:paraId="7332A9CC" w14:textId="5FC08EC4" w:rsidR="00341BD4" w:rsidRDefault="003B3E82" w:rsidP="0037493D">
      <w:pPr>
        <w:tabs>
          <w:tab w:val="left" w:pos="1365"/>
        </w:tabs>
        <w:rPr>
          <w:rFonts w:cstheme="minorHAnsi"/>
        </w:rPr>
      </w:pPr>
      <w:r w:rsidRPr="00CD4F83">
        <w:rPr>
          <w:rFonts w:cstheme="minorHAnsi"/>
        </w:rPr>
        <w:t>In other words, you should briefly explain the idea / argument</w:t>
      </w:r>
      <w:r w:rsidR="002139D6" w:rsidRPr="00CD4F83">
        <w:rPr>
          <w:rFonts w:cstheme="minorHAnsi"/>
        </w:rPr>
        <w:t xml:space="preserve"> that you are focusing on</w:t>
      </w:r>
      <w:r w:rsidR="0032351D" w:rsidRPr="00CD4F83">
        <w:rPr>
          <w:rFonts w:cstheme="minorHAnsi"/>
        </w:rPr>
        <w:t>;</w:t>
      </w:r>
      <w:r w:rsidR="002139D6" w:rsidRPr="00CD4F83">
        <w:rPr>
          <w:rFonts w:cstheme="minorHAnsi"/>
        </w:rPr>
        <w:t xml:space="preserve"> </w:t>
      </w:r>
      <w:r w:rsidR="0032351D" w:rsidRPr="00CD4F83">
        <w:rPr>
          <w:rFonts w:cstheme="minorHAnsi"/>
        </w:rPr>
        <w:t>a</w:t>
      </w:r>
      <w:r w:rsidR="002139D6" w:rsidRPr="00CD4F83">
        <w:rPr>
          <w:rFonts w:cstheme="minorHAnsi"/>
        </w:rPr>
        <w:t xml:space="preserve">nd then raise one or two critical comments, in which you consider some objections to the </w:t>
      </w:r>
      <w:r w:rsidR="00BF16E3" w:rsidRPr="00CD4F83">
        <w:rPr>
          <w:rFonts w:cstheme="minorHAnsi"/>
        </w:rPr>
        <w:t>argument</w:t>
      </w:r>
      <w:r w:rsidR="002139D6" w:rsidRPr="00CD4F83">
        <w:rPr>
          <w:rFonts w:cstheme="minorHAnsi"/>
        </w:rPr>
        <w:t xml:space="preserve">, or problems for the </w:t>
      </w:r>
      <w:r w:rsidR="00BF16E3" w:rsidRPr="00CD4F83">
        <w:rPr>
          <w:rFonts w:cstheme="minorHAnsi"/>
        </w:rPr>
        <w:t>argument</w:t>
      </w:r>
      <w:r w:rsidR="002139D6" w:rsidRPr="00CD4F83">
        <w:rPr>
          <w:rFonts w:cstheme="minorHAnsi"/>
        </w:rPr>
        <w:t xml:space="preserve">, or different ways in which </w:t>
      </w:r>
      <w:r w:rsidR="00BF16E3" w:rsidRPr="00CD4F83">
        <w:rPr>
          <w:rFonts w:cstheme="minorHAnsi"/>
        </w:rPr>
        <w:t>the argument</w:t>
      </w:r>
      <w:r w:rsidR="002139D6" w:rsidRPr="00CD4F83">
        <w:rPr>
          <w:rFonts w:cstheme="minorHAnsi"/>
        </w:rPr>
        <w:t xml:space="preserve"> might be interpreted.</w:t>
      </w:r>
      <w:r w:rsidR="00BF16E3" w:rsidRPr="00CD4F83">
        <w:rPr>
          <w:rFonts w:cstheme="minorHAnsi"/>
        </w:rPr>
        <w:t xml:space="preserve"> </w:t>
      </w:r>
      <w:r w:rsidR="00CA0839" w:rsidRPr="00CD4F83">
        <w:rPr>
          <w:rFonts w:cstheme="minorHAnsi"/>
        </w:rPr>
        <w:t xml:space="preserve">Since your talk is only 5 minutes long, there is </w:t>
      </w:r>
      <w:r w:rsidR="00C60E8F" w:rsidRPr="00CD4F83">
        <w:rPr>
          <w:rFonts w:cstheme="minorHAnsi"/>
        </w:rPr>
        <w:t>time to raise at most one or two brief comments, nothing more.</w:t>
      </w:r>
      <w:r w:rsidR="00B36C2E" w:rsidRPr="00CD4F83">
        <w:rPr>
          <w:rFonts w:cstheme="minorHAnsi"/>
        </w:rPr>
        <w:t xml:space="preserve"> Be selective! Don’t try to explain the whole chapter/article; just one of the key ideas in it.</w:t>
      </w:r>
    </w:p>
    <w:p w14:paraId="602AA092" w14:textId="77777777" w:rsidR="00341BD4" w:rsidRDefault="00341BD4" w:rsidP="0037493D">
      <w:pPr>
        <w:tabs>
          <w:tab w:val="left" w:pos="1365"/>
        </w:tabs>
        <w:rPr>
          <w:rFonts w:cstheme="minorHAnsi"/>
        </w:rPr>
      </w:pPr>
    </w:p>
    <w:p w14:paraId="57F19C81" w14:textId="1711A791" w:rsidR="00A72091" w:rsidRPr="00CD4F83" w:rsidRDefault="00B36C2E" w:rsidP="0037493D">
      <w:pPr>
        <w:tabs>
          <w:tab w:val="left" w:pos="1365"/>
        </w:tabs>
        <w:rPr>
          <w:rFonts w:cstheme="minorHAnsi"/>
        </w:rPr>
      </w:pPr>
      <w:r w:rsidRPr="00CD4F83">
        <w:rPr>
          <w:rFonts w:cstheme="minorHAnsi"/>
        </w:rPr>
        <w:t>During your talk, you may also take the opportunity to present your own background and research interests, to let everyone know a little bit more about you</w:t>
      </w:r>
      <w:r w:rsidR="00DA0FD3" w:rsidRPr="00CD4F83">
        <w:rPr>
          <w:rFonts w:cstheme="minorHAnsi"/>
        </w:rPr>
        <w:t>.</w:t>
      </w:r>
      <w:r w:rsidR="005469B2" w:rsidRPr="00CD4F83">
        <w:rPr>
          <w:rFonts w:cstheme="minorHAnsi"/>
        </w:rPr>
        <w:t xml:space="preserve"> After three students have given their talks,</w:t>
      </w:r>
      <w:r w:rsidR="00CE46EF">
        <w:rPr>
          <w:rFonts w:cstheme="minorHAnsi"/>
        </w:rPr>
        <w:t xml:space="preserve"> there is then </w:t>
      </w:r>
      <w:r w:rsidR="005469B2" w:rsidRPr="00CD4F83">
        <w:rPr>
          <w:rFonts w:cstheme="minorHAnsi"/>
        </w:rPr>
        <w:t>time for some relaxed and informal questions</w:t>
      </w:r>
      <w:r w:rsidR="00496656">
        <w:rPr>
          <w:rFonts w:cstheme="minorHAnsi"/>
        </w:rPr>
        <w:t xml:space="preserve"> for those three students who have</w:t>
      </w:r>
      <w:r w:rsidR="00E665A4">
        <w:rPr>
          <w:rFonts w:cstheme="minorHAnsi"/>
        </w:rPr>
        <w:t xml:space="preserve"> just given their talk</w:t>
      </w:r>
      <w:r w:rsidR="005A052C">
        <w:rPr>
          <w:rFonts w:cstheme="minorHAnsi"/>
        </w:rPr>
        <w:t>s.</w:t>
      </w:r>
    </w:p>
    <w:p w14:paraId="6428EF64" w14:textId="77777777" w:rsidR="00B36C2E" w:rsidRPr="00CD4F83" w:rsidRDefault="00B36C2E" w:rsidP="00F72538">
      <w:pPr>
        <w:jc w:val="both"/>
        <w:rPr>
          <w:rFonts w:cstheme="minorHAnsi"/>
        </w:rPr>
      </w:pPr>
    </w:p>
    <w:p w14:paraId="04A02F30" w14:textId="11D39A74" w:rsidR="00F72538" w:rsidRPr="00CD4F83" w:rsidRDefault="00F72538" w:rsidP="00F72538">
      <w:pPr>
        <w:jc w:val="both"/>
        <w:rPr>
          <w:rFonts w:cstheme="minorHAnsi"/>
        </w:rPr>
      </w:pPr>
      <w:r w:rsidRPr="00CD4F83">
        <w:rPr>
          <w:rFonts w:cstheme="minorHAnsi"/>
        </w:rPr>
        <w:t>Details</w:t>
      </w:r>
      <w:r w:rsidR="00B36C2E" w:rsidRPr="00CD4F83">
        <w:rPr>
          <w:rFonts w:cstheme="minorHAnsi"/>
        </w:rPr>
        <w:t xml:space="preserve"> of the workshop</w:t>
      </w:r>
      <w:r w:rsidRPr="00CD4F83">
        <w:rPr>
          <w:rFonts w:cstheme="minorHAnsi"/>
        </w:rPr>
        <w:t xml:space="preserve"> will be arranged closer to the Introductory Workshop.</w:t>
      </w:r>
    </w:p>
    <w:p w14:paraId="583AF731" w14:textId="03873FD6" w:rsidR="00157562" w:rsidRPr="00CD4F83" w:rsidRDefault="00321DD9" w:rsidP="00321DD9">
      <w:pPr>
        <w:pStyle w:val="Heading1"/>
      </w:pPr>
      <w:r>
        <w:br w:type="page"/>
      </w:r>
      <w:r w:rsidR="009E374C" w:rsidRPr="00CD4F83">
        <w:rPr>
          <w:noProof/>
        </w:rPr>
        <w:lastRenderedPageBreak/>
        <w:drawing>
          <wp:anchor distT="0" distB="0" distL="114300" distR="114300" simplePos="0" relativeHeight="251667456" behindDoc="1" locked="0" layoutInCell="1" allowOverlap="1" wp14:anchorId="0E7ED359" wp14:editId="374B5903">
            <wp:simplePos x="0" y="0"/>
            <wp:positionH relativeFrom="column">
              <wp:posOffset>-990600</wp:posOffset>
            </wp:positionH>
            <wp:positionV relativeFrom="page">
              <wp:posOffset>1010920</wp:posOffset>
            </wp:positionV>
            <wp:extent cx="1656080" cy="560705"/>
            <wp:effectExtent l="0" t="0" r="0"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_IBMG_30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3559" cy="563237"/>
                    </a:xfrm>
                    <a:prstGeom prst="rect">
                      <a:avLst/>
                    </a:prstGeom>
                  </pic:spPr>
                </pic:pic>
              </a:graphicData>
            </a:graphic>
            <wp14:sizeRelH relativeFrom="margin">
              <wp14:pctWidth>0</wp14:pctWidth>
            </wp14:sizeRelH>
            <wp14:sizeRelV relativeFrom="margin">
              <wp14:pctHeight>0</wp14:pctHeight>
            </wp14:sizeRelV>
          </wp:anchor>
        </w:drawing>
      </w:r>
      <w:r w:rsidR="00157562" w:rsidRPr="00CD4F83">
        <w:t>Further Preparatory Reading (Optional)</w:t>
      </w:r>
    </w:p>
    <w:p w14:paraId="09B982B0" w14:textId="77777777" w:rsidR="004C5881" w:rsidRDefault="004C5881" w:rsidP="00534A72">
      <w:pPr>
        <w:rPr>
          <w:rFonts w:cstheme="minorHAnsi"/>
        </w:rPr>
      </w:pPr>
    </w:p>
    <w:p w14:paraId="69C0B9FA" w14:textId="778BCF04" w:rsidR="00DC4F81" w:rsidRDefault="009711D0" w:rsidP="00534A72">
      <w:pPr>
        <w:rPr>
          <w:rFonts w:cstheme="minorHAnsi"/>
        </w:rPr>
      </w:pPr>
      <w:r>
        <w:rPr>
          <w:rFonts w:cstheme="minorHAnsi"/>
        </w:rPr>
        <w:t xml:space="preserve">All students come to our </w:t>
      </w:r>
      <w:proofErr w:type="spellStart"/>
      <w:r>
        <w:rPr>
          <w:rFonts w:cstheme="minorHAnsi"/>
        </w:rPr>
        <w:t>programme</w:t>
      </w:r>
      <w:proofErr w:type="spellEnd"/>
      <w:r>
        <w:rPr>
          <w:rFonts w:cstheme="minorHAnsi"/>
        </w:rPr>
        <w:t xml:space="preserve"> with gaps in their knowledge. </w:t>
      </w:r>
      <w:r w:rsidR="00534A72" w:rsidRPr="00CD4F83">
        <w:rPr>
          <w:rFonts w:cstheme="minorHAnsi"/>
        </w:rPr>
        <w:t xml:space="preserve">Some </w:t>
      </w:r>
      <w:proofErr w:type="gramStart"/>
      <w:r w:rsidR="00534A72" w:rsidRPr="00CD4F83">
        <w:rPr>
          <w:rFonts w:cstheme="minorHAnsi"/>
        </w:rPr>
        <w:t>students</w:t>
      </w:r>
      <w:proofErr w:type="gramEnd"/>
      <w:r w:rsidR="00534A72" w:rsidRPr="00CD4F83">
        <w:rPr>
          <w:rFonts w:cstheme="minorHAnsi"/>
        </w:rPr>
        <w:t xml:space="preserve"> come </w:t>
      </w:r>
      <w:r w:rsidR="0049146A">
        <w:rPr>
          <w:rFonts w:cstheme="minorHAnsi"/>
        </w:rPr>
        <w:t xml:space="preserve">have </w:t>
      </w:r>
      <w:r w:rsidR="00534A72" w:rsidRPr="00CD4F83">
        <w:rPr>
          <w:rFonts w:cstheme="minorHAnsi"/>
        </w:rPr>
        <w:t xml:space="preserve">a background in philosophy (but not in economics) and other students </w:t>
      </w:r>
      <w:r w:rsidR="004642F1">
        <w:rPr>
          <w:rFonts w:cstheme="minorHAnsi"/>
        </w:rPr>
        <w:t xml:space="preserve">have a </w:t>
      </w:r>
      <w:r w:rsidR="00534A72" w:rsidRPr="00CD4F83">
        <w:rPr>
          <w:rFonts w:cstheme="minorHAnsi"/>
        </w:rPr>
        <w:t>background in economics (but not in philosophy).</w:t>
      </w:r>
      <w:r w:rsidR="00933AFF">
        <w:rPr>
          <w:rFonts w:cstheme="minorHAnsi"/>
        </w:rPr>
        <w:t xml:space="preserve"> </w:t>
      </w:r>
      <w:r w:rsidR="00DC4F81">
        <w:rPr>
          <w:rFonts w:cstheme="minorHAnsi"/>
        </w:rPr>
        <w:t xml:space="preserve">Indeed, </w:t>
      </w:r>
      <w:r w:rsidR="000641CA">
        <w:rPr>
          <w:rFonts w:cstheme="minorHAnsi"/>
        </w:rPr>
        <w:t>even if you have a background in philosophy, you might not have much background in philosophy of science or political philosophy</w:t>
      </w:r>
      <w:r w:rsidR="00666724">
        <w:rPr>
          <w:rFonts w:cstheme="minorHAnsi"/>
        </w:rPr>
        <w:t>,</w:t>
      </w:r>
      <w:r w:rsidR="00B915FE">
        <w:rPr>
          <w:rFonts w:cstheme="minorHAnsi"/>
        </w:rPr>
        <w:t xml:space="preserve"> for example,</w:t>
      </w:r>
      <w:r w:rsidR="00666724">
        <w:rPr>
          <w:rFonts w:cstheme="minorHAnsi"/>
        </w:rPr>
        <w:t xml:space="preserve"> </w:t>
      </w:r>
      <w:r w:rsidR="00C37F3B">
        <w:rPr>
          <w:rFonts w:cstheme="minorHAnsi"/>
        </w:rPr>
        <w:t>both of which are highly relevant for philosophy of economics.</w:t>
      </w:r>
    </w:p>
    <w:p w14:paraId="0FF94023" w14:textId="77777777" w:rsidR="000641CA" w:rsidRDefault="000641CA" w:rsidP="00534A72">
      <w:pPr>
        <w:rPr>
          <w:rFonts w:cstheme="minorHAnsi"/>
        </w:rPr>
      </w:pPr>
    </w:p>
    <w:p w14:paraId="2FC1FFEE" w14:textId="43326D87" w:rsidR="00825D26" w:rsidRPr="00CD4F83" w:rsidRDefault="00933AFF" w:rsidP="005209E0">
      <w:pPr>
        <w:rPr>
          <w:rFonts w:cstheme="minorHAnsi"/>
        </w:rPr>
      </w:pPr>
      <w:r>
        <w:rPr>
          <w:rFonts w:cstheme="minorHAnsi"/>
        </w:rPr>
        <w:t>For this reason, we advise you to do some more reading over the summer</w:t>
      </w:r>
      <w:r w:rsidR="00017DFA">
        <w:rPr>
          <w:rFonts w:cstheme="minorHAnsi"/>
        </w:rPr>
        <w:t xml:space="preserve"> to fill in some of the gaps in your knowledge.</w:t>
      </w:r>
      <w:r w:rsidR="005209E0">
        <w:rPr>
          <w:rFonts w:cstheme="minorHAnsi"/>
        </w:rPr>
        <w:t xml:space="preserve"> </w:t>
      </w:r>
      <w:r w:rsidR="00534A72" w:rsidRPr="00CD4F83">
        <w:rPr>
          <w:rFonts w:cstheme="minorHAnsi"/>
        </w:rPr>
        <w:t>The point of th</w:t>
      </w:r>
      <w:r w:rsidR="004C5881">
        <w:rPr>
          <w:rFonts w:cstheme="minorHAnsi"/>
        </w:rPr>
        <w:t>ese further readings</w:t>
      </w:r>
      <w:r w:rsidR="004D62E8">
        <w:rPr>
          <w:rFonts w:cstheme="minorHAnsi"/>
        </w:rPr>
        <w:t xml:space="preserve"> below</w:t>
      </w:r>
      <w:r w:rsidR="004C5881">
        <w:rPr>
          <w:rFonts w:cstheme="minorHAnsi"/>
        </w:rPr>
        <w:t xml:space="preserve"> is to </w:t>
      </w:r>
      <w:r w:rsidR="005209E0">
        <w:rPr>
          <w:rFonts w:cstheme="minorHAnsi"/>
        </w:rPr>
        <w:t xml:space="preserve">give you a starting point for doing this, and for giving you an initial </w:t>
      </w:r>
      <w:r w:rsidR="00B303B7">
        <w:rPr>
          <w:rFonts w:cstheme="minorHAnsi"/>
        </w:rPr>
        <w:t>orientat</w:t>
      </w:r>
      <w:r w:rsidR="005209E0">
        <w:rPr>
          <w:rFonts w:cstheme="minorHAnsi"/>
        </w:rPr>
        <w:t>ion in the literature. Be selective – read what is most relevant to you.</w:t>
      </w:r>
    </w:p>
    <w:p w14:paraId="69144E53" w14:textId="77777777" w:rsidR="00825D26" w:rsidRPr="00CD4F83" w:rsidRDefault="00825D26" w:rsidP="00825D26">
      <w:pPr>
        <w:widowControl w:val="0"/>
        <w:autoSpaceDE w:val="0"/>
        <w:autoSpaceDN w:val="0"/>
        <w:adjustRightInd w:val="0"/>
        <w:rPr>
          <w:rFonts w:cstheme="minorHAnsi"/>
        </w:rPr>
      </w:pPr>
    </w:p>
    <w:p w14:paraId="4B0DA53C" w14:textId="0F7A2F8F" w:rsidR="00825D26" w:rsidRPr="00CD4F83" w:rsidRDefault="00825D26" w:rsidP="00825D26">
      <w:pPr>
        <w:widowControl w:val="0"/>
        <w:autoSpaceDE w:val="0"/>
        <w:autoSpaceDN w:val="0"/>
        <w:adjustRightInd w:val="0"/>
        <w:rPr>
          <w:rFonts w:cstheme="minorHAnsi"/>
          <w:b/>
          <w:bCs/>
        </w:rPr>
      </w:pPr>
      <w:r w:rsidRPr="00CD4F83">
        <w:rPr>
          <w:rFonts w:cstheme="minorHAnsi"/>
          <w:b/>
          <w:bCs/>
        </w:rPr>
        <w:t>Philosophy</w:t>
      </w:r>
      <w:r w:rsidR="0004451F">
        <w:rPr>
          <w:rFonts w:cstheme="minorHAnsi"/>
          <w:b/>
          <w:bCs/>
        </w:rPr>
        <w:t xml:space="preserve"> (including Political Philosophy and Philosophy of Science)</w:t>
      </w:r>
    </w:p>
    <w:p w14:paraId="6588DBE4" w14:textId="157B0963" w:rsidR="00825D26" w:rsidRDefault="00825D26" w:rsidP="00825D26">
      <w:pPr>
        <w:widowControl w:val="0"/>
        <w:autoSpaceDE w:val="0"/>
        <w:autoSpaceDN w:val="0"/>
        <w:adjustRightInd w:val="0"/>
        <w:rPr>
          <w:rFonts w:cstheme="minorHAnsi"/>
        </w:rPr>
      </w:pPr>
    </w:p>
    <w:p w14:paraId="27717225" w14:textId="6A7B4C01" w:rsidR="00DA4121" w:rsidRDefault="00DA4121" w:rsidP="00825D26">
      <w:pPr>
        <w:widowControl w:val="0"/>
        <w:autoSpaceDE w:val="0"/>
        <w:autoSpaceDN w:val="0"/>
        <w:adjustRightInd w:val="0"/>
        <w:rPr>
          <w:rFonts w:cstheme="minorHAnsi"/>
        </w:rPr>
      </w:pPr>
      <w:r>
        <w:rPr>
          <w:rFonts w:cstheme="minorHAnsi"/>
        </w:rPr>
        <w:t>If you don’t have much background in philosophy</w:t>
      </w:r>
      <w:r w:rsidR="00483D7B">
        <w:rPr>
          <w:rFonts w:cstheme="minorHAnsi"/>
        </w:rPr>
        <w:t>,</w:t>
      </w:r>
      <w:r w:rsidR="003A4E2F">
        <w:rPr>
          <w:rFonts w:cstheme="minorHAnsi"/>
        </w:rPr>
        <w:t xml:space="preserve"> the two most important areas of philosophy for you to know about are philosophy of science and political philosophy. H</w:t>
      </w:r>
      <w:r w:rsidR="00DA5598">
        <w:rPr>
          <w:rFonts w:cstheme="minorHAnsi"/>
        </w:rPr>
        <w:t>ere are s</w:t>
      </w:r>
      <w:r w:rsidR="00DB6EAD">
        <w:rPr>
          <w:rFonts w:cstheme="minorHAnsi"/>
        </w:rPr>
        <w:t>ome excellent introductions to the philosophy of science and the philosophy of the social sciences:</w:t>
      </w:r>
    </w:p>
    <w:p w14:paraId="6DDA7797" w14:textId="77777777" w:rsidR="00483D7B" w:rsidRPr="00CD4F83" w:rsidRDefault="00483D7B" w:rsidP="00825D26">
      <w:pPr>
        <w:widowControl w:val="0"/>
        <w:autoSpaceDE w:val="0"/>
        <w:autoSpaceDN w:val="0"/>
        <w:adjustRightInd w:val="0"/>
        <w:rPr>
          <w:rFonts w:cstheme="minorHAnsi"/>
        </w:rPr>
      </w:pPr>
    </w:p>
    <w:p w14:paraId="41236D1A" w14:textId="311A1B02" w:rsidR="00D736F6" w:rsidRPr="00CD4F83" w:rsidRDefault="00D736F6" w:rsidP="00D736F6">
      <w:pPr>
        <w:pStyle w:val="ListParagraph"/>
        <w:widowControl w:val="0"/>
        <w:numPr>
          <w:ilvl w:val="0"/>
          <w:numId w:val="3"/>
        </w:numPr>
        <w:autoSpaceDE w:val="0"/>
        <w:autoSpaceDN w:val="0"/>
        <w:adjustRightInd w:val="0"/>
        <w:rPr>
          <w:rFonts w:asciiTheme="minorHAnsi" w:hAnsiTheme="minorHAnsi" w:cstheme="minorHAnsi"/>
        </w:rPr>
      </w:pPr>
      <w:r w:rsidRPr="00CD4F83">
        <w:rPr>
          <w:rFonts w:asciiTheme="minorHAnsi" w:hAnsiTheme="minorHAnsi" w:cstheme="minorHAnsi"/>
        </w:rPr>
        <w:t xml:space="preserve">Cartwright, Nancy and </w:t>
      </w:r>
      <w:proofErr w:type="spellStart"/>
      <w:r w:rsidRPr="00CD4F83">
        <w:rPr>
          <w:rFonts w:asciiTheme="minorHAnsi" w:hAnsiTheme="minorHAnsi" w:cstheme="minorHAnsi"/>
        </w:rPr>
        <w:t>Montuschi</w:t>
      </w:r>
      <w:proofErr w:type="spellEnd"/>
      <w:r w:rsidRPr="00CD4F83">
        <w:rPr>
          <w:rFonts w:asciiTheme="minorHAnsi" w:hAnsiTheme="minorHAnsi" w:cstheme="minorHAnsi"/>
        </w:rPr>
        <w:t xml:space="preserve">, Eleonora (eds) (2014) </w:t>
      </w:r>
      <w:r w:rsidRPr="00CD4F83">
        <w:rPr>
          <w:rFonts w:asciiTheme="minorHAnsi" w:hAnsiTheme="minorHAnsi" w:cstheme="minorHAnsi"/>
          <w:i/>
          <w:iCs/>
        </w:rPr>
        <w:t>“Philosophy of Social Science: A new Introduction”</w:t>
      </w:r>
      <w:r w:rsidRPr="00CD4F83">
        <w:rPr>
          <w:rFonts w:asciiTheme="minorHAnsi" w:hAnsiTheme="minorHAnsi" w:cstheme="minorHAnsi"/>
        </w:rPr>
        <w:t xml:space="preserve">, Oxford University Press. </w:t>
      </w:r>
    </w:p>
    <w:p w14:paraId="36BD4484" w14:textId="7C8A863A" w:rsidR="00DB6EAD" w:rsidRPr="00DB6EAD" w:rsidRDefault="00D736F6" w:rsidP="00DB6EAD">
      <w:pPr>
        <w:pStyle w:val="ListParagraph"/>
        <w:widowControl w:val="0"/>
        <w:autoSpaceDE w:val="0"/>
        <w:autoSpaceDN w:val="0"/>
        <w:adjustRightInd w:val="0"/>
        <w:ind w:left="360"/>
        <w:rPr>
          <w:rFonts w:asciiTheme="minorHAnsi" w:hAnsiTheme="minorHAnsi" w:cstheme="minorHAnsi"/>
        </w:rPr>
      </w:pPr>
      <w:r w:rsidRPr="00CD4F83">
        <w:rPr>
          <w:rFonts w:asciiTheme="minorHAnsi" w:hAnsiTheme="minorHAnsi" w:cstheme="minorHAnsi"/>
        </w:rPr>
        <w:t xml:space="preserve"> </w:t>
      </w:r>
    </w:p>
    <w:p w14:paraId="0D8CDD17" w14:textId="77777777" w:rsidR="00DB6EAD" w:rsidRPr="00CD4F83" w:rsidRDefault="00DB6EAD" w:rsidP="00DB6EAD">
      <w:pPr>
        <w:pStyle w:val="ListParagraph"/>
        <w:widowControl w:val="0"/>
        <w:numPr>
          <w:ilvl w:val="0"/>
          <w:numId w:val="3"/>
        </w:numPr>
        <w:autoSpaceDE w:val="0"/>
        <w:autoSpaceDN w:val="0"/>
        <w:adjustRightInd w:val="0"/>
        <w:rPr>
          <w:rFonts w:asciiTheme="minorHAnsi" w:hAnsiTheme="minorHAnsi" w:cstheme="minorHAnsi"/>
        </w:rPr>
      </w:pPr>
      <w:r w:rsidRPr="00CD4F83">
        <w:rPr>
          <w:rFonts w:asciiTheme="minorHAnsi" w:hAnsiTheme="minorHAnsi" w:cstheme="minorHAnsi"/>
        </w:rPr>
        <w:t>Godfrey Smith, Peter (2003). “</w:t>
      </w:r>
      <w:r w:rsidRPr="00CD4F83">
        <w:rPr>
          <w:rFonts w:asciiTheme="minorHAnsi" w:hAnsiTheme="minorHAnsi" w:cstheme="minorHAnsi"/>
          <w:i/>
        </w:rPr>
        <w:t>Theory and Reality</w:t>
      </w:r>
      <w:r w:rsidRPr="00CD4F83">
        <w:rPr>
          <w:rFonts w:asciiTheme="minorHAnsi" w:hAnsiTheme="minorHAnsi" w:cstheme="minorHAnsi"/>
        </w:rPr>
        <w:t>”, University of Chicago Press.</w:t>
      </w:r>
    </w:p>
    <w:p w14:paraId="15FA57BE" w14:textId="77777777" w:rsidR="00DB6EAD" w:rsidRPr="00DB6EAD" w:rsidRDefault="00DB6EAD" w:rsidP="00DB6EAD">
      <w:pPr>
        <w:pStyle w:val="ListParagraph"/>
        <w:rPr>
          <w:rFonts w:asciiTheme="minorHAnsi" w:hAnsiTheme="minorHAnsi" w:cstheme="minorHAnsi"/>
        </w:rPr>
      </w:pPr>
    </w:p>
    <w:p w14:paraId="288BFBCF" w14:textId="77777777" w:rsidR="00DB6EAD" w:rsidRPr="0087021D" w:rsidRDefault="00DB6EAD" w:rsidP="00DB6EAD">
      <w:pPr>
        <w:pStyle w:val="ListParagraph"/>
        <w:widowControl w:val="0"/>
        <w:numPr>
          <w:ilvl w:val="0"/>
          <w:numId w:val="3"/>
        </w:numPr>
        <w:autoSpaceDE w:val="0"/>
        <w:autoSpaceDN w:val="0"/>
        <w:adjustRightInd w:val="0"/>
        <w:jc w:val="both"/>
        <w:rPr>
          <w:rFonts w:asciiTheme="minorHAnsi" w:hAnsiTheme="minorHAnsi" w:cstheme="minorHAnsi"/>
        </w:rPr>
      </w:pPr>
      <w:proofErr w:type="spellStart"/>
      <w:r w:rsidRPr="00CD4F83">
        <w:rPr>
          <w:rFonts w:asciiTheme="minorHAnsi" w:hAnsiTheme="minorHAnsi" w:cstheme="minorHAnsi"/>
        </w:rPr>
        <w:t>Ladyman</w:t>
      </w:r>
      <w:proofErr w:type="spellEnd"/>
      <w:r w:rsidRPr="00CD4F83">
        <w:rPr>
          <w:rFonts w:asciiTheme="minorHAnsi" w:hAnsiTheme="minorHAnsi" w:cstheme="minorHAnsi"/>
        </w:rPr>
        <w:t>, James (2002). “</w:t>
      </w:r>
      <w:r w:rsidRPr="00CD4F83">
        <w:rPr>
          <w:rFonts w:asciiTheme="minorHAnsi" w:hAnsiTheme="minorHAnsi" w:cstheme="minorHAnsi"/>
          <w:i/>
        </w:rPr>
        <w:t>Understan</w:t>
      </w:r>
      <w:r w:rsidRPr="0087021D">
        <w:rPr>
          <w:rFonts w:asciiTheme="minorHAnsi" w:hAnsiTheme="minorHAnsi" w:cstheme="minorHAnsi"/>
          <w:i/>
        </w:rPr>
        <w:t>ding Philosophy of Science</w:t>
      </w:r>
      <w:r w:rsidRPr="0087021D">
        <w:rPr>
          <w:rFonts w:asciiTheme="minorHAnsi" w:hAnsiTheme="minorHAnsi" w:cstheme="minorHAnsi"/>
        </w:rPr>
        <w:t>”, Routledge.</w:t>
      </w:r>
    </w:p>
    <w:p w14:paraId="1D47F504" w14:textId="77777777" w:rsidR="00DB6EAD" w:rsidRPr="0087021D" w:rsidRDefault="00DB6EAD" w:rsidP="00DB6EAD">
      <w:pPr>
        <w:pStyle w:val="ListParagraph"/>
        <w:widowControl w:val="0"/>
        <w:autoSpaceDE w:val="0"/>
        <w:autoSpaceDN w:val="0"/>
        <w:adjustRightInd w:val="0"/>
        <w:ind w:left="0"/>
        <w:jc w:val="both"/>
        <w:rPr>
          <w:rFonts w:asciiTheme="minorHAnsi" w:hAnsiTheme="minorHAnsi" w:cstheme="minorHAnsi"/>
        </w:rPr>
      </w:pPr>
    </w:p>
    <w:p w14:paraId="616E8BDE" w14:textId="40F7B948" w:rsidR="0087021D" w:rsidRPr="0087021D" w:rsidRDefault="0087021D" w:rsidP="00DB6EAD">
      <w:pPr>
        <w:widowControl w:val="0"/>
        <w:autoSpaceDE w:val="0"/>
        <w:autoSpaceDN w:val="0"/>
        <w:adjustRightInd w:val="0"/>
        <w:jc w:val="both"/>
        <w:rPr>
          <w:rFonts w:cstheme="minorHAnsi"/>
        </w:rPr>
      </w:pPr>
      <w:r w:rsidRPr="0087021D">
        <w:rPr>
          <w:rFonts w:cstheme="minorHAnsi"/>
        </w:rPr>
        <w:t>And for political philosophy:</w:t>
      </w:r>
    </w:p>
    <w:p w14:paraId="52AE059F" w14:textId="77777777" w:rsidR="0087021D" w:rsidRPr="0087021D" w:rsidRDefault="0087021D" w:rsidP="0087021D">
      <w:pPr>
        <w:widowControl w:val="0"/>
        <w:autoSpaceDE w:val="0"/>
        <w:autoSpaceDN w:val="0"/>
        <w:adjustRightInd w:val="0"/>
        <w:rPr>
          <w:rFonts w:cstheme="minorHAnsi"/>
        </w:rPr>
      </w:pPr>
    </w:p>
    <w:p w14:paraId="08465E55" w14:textId="1134E019" w:rsidR="0087021D" w:rsidRPr="001730A9" w:rsidRDefault="0087021D" w:rsidP="001730A9">
      <w:pPr>
        <w:pStyle w:val="ListParagraph"/>
        <w:widowControl w:val="0"/>
        <w:numPr>
          <w:ilvl w:val="0"/>
          <w:numId w:val="3"/>
        </w:numPr>
        <w:autoSpaceDE w:val="0"/>
        <w:autoSpaceDN w:val="0"/>
        <w:adjustRightInd w:val="0"/>
        <w:rPr>
          <w:rFonts w:asciiTheme="minorHAnsi" w:hAnsiTheme="minorHAnsi" w:cstheme="minorHAnsi"/>
        </w:rPr>
      </w:pPr>
      <w:r w:rsidRPr="001730A9">
        <w:rPr>
          <w:rFonts w:cstheme="minorHAnsi"/>
        </w:rPr>
        <w:t xml:space="preserve">Swift, A. (2006). </w:t>
      </w:r>
      <w:r w:rsidRPr="001730A9">
        <w:rPr>
          <w:rFonts w:cstheme="minorHAnsi"/>
          <w:i/>
          <w:iCs/>
        </w:rPr>
        <w:t xml:space="preserve">Political philosophy: A beginners’ guide for students and politicians. </w:t>
      </w:r>
      <w:r w:rsidRPr="001730A9">
        <w:rPr>
          <w:rFonts w:cstheme="minorHAnsi"/>
        </w:rPr>
        <w:t xml:space="preserve">Polity Press. </w:t>
      </w:r>
    </w:p>
    <w:p w14:paraId="613E29F8" w14:textId="306AB249" w:rsidR="0087021D" w:rsidRPr="0087021D" w:rsidRDefault="0087021D" w:rsidP="0087021D">
      <w:pPr>
        <w:pStyle w:val="ListParagraph"/>
        <w:widowControl w:val="0"/>
        <w:numPr>
          <w:ilvl w:val="0"/>
          <w:numId w:val="3"/>
        </w:numPr>
        <w:autoSpaceDE w:val="0"/>
        <w:autoSpaceDN w:val="0"/>
        <w:adjustRightInd w:val="0"/>
        <w:rPr>
          <w:rFonts w:asciiTheme="minorHAnsi" w:hAnsiTheme="minorHAnsi" w:cstheme="minorHAnsi"/>
        </w:rPr>
      </w:pPr>
      <w:r w:rsidRPr="0087021D">
        <w:rPr>
          <w:rFonts w:asciiTheme="minorHAnsi" w:eastAsia="Times New Roman" w:hAnsiTheme="minorHAnsi" w:cstheme="minorHAnsi"/>
          <w:lang w:eastAsia="en-GB"/>
        </w:rPr>
        <w:t xml:space="preserve">Cohen, G. (2011). How to do political philosophy? In M. Otsuka (Eds.), </w:t>
      </w:r>
      <w:r w:rsidRPr="0087021D">
        <w:rPr>
          <w:rFonts w:asciiTheme="minorHAnsi" w:eastAsia="Times New Roman" w:hAnsiTheme="minorHAnsi" w:cstheme="minorHAnsi"/>
          <w:i/>
          <w:iCs/>
          <w:lang w:eastAsia="en-GB"/>
        </w:rPr>
        <w:t xml:space="preserve">On the currency of egalitarian justice and other essays in political philosophy </w:t>
      </w:r>
      <w:r w:rsidRPr="0087021D">
        <w:rPr>
          <w:rFonts w:asciiTheme="minorHAnsi" w:eastAsia="Times New Roman" w:hAnsiTheme="minorHAnsi" w:cstheme="minorHAnsi"/>
          <w:lang w:eastAsia="en-GB"/>
        </w:rPr>
        <w:t xml:space="preserve">(pp. 225-235). Princeton University Press. </w:t>
      </w:r>
    </w:p>
    <w:p w14:paraId="7D58B34E" w14:textId="77777777" w:rsidR="0087021D" w:rsidRPr="0087021D" w:rsidRDefault="0087021D" w:rsidP="00DB6EAD">
      <w:pPr>
        <w:widowControl w:val="0"/>
        <w:autoSpaceDE w:val="0"/>
        <w:autoSpaceDN w:val="0"/>
        <w:adjustRightInd w:val="0"/>
        <w:jc w:val="both"/>
        <w:rPr>
          <w:rFonts w:cstheme="minorHAnsi"/>
        </w:rPr>
      </w:pPr>
    </w:p>
    <w:p w14:paraId="0ADFC693" w14:textId="56C7C2FF" w:rsidR="00DB6EAD" w:rsidRPr="0087021D" w:rsidRDefault="004167B6" w:rsidP="004167B6">
      <w:pPr>
        <w:widowControl w:val="0"/>
        <w:autoSpaceDE w:val="0"/>
        <w:autoSpaceDN w:val="0"/>
        <w:adjustRightInd w:val="0"/>
        <w:rPr>
          <w:rFonts w:cstheme="minorHAnsi"/>
        </w:rPr>
      </w:pPr>
      <w:r>
        <w:rPr>
          <w:rFonts w:cstheme="minorHAnsi"/>
        </w:rPr>
        <w:t>T</w:t>
      </w:r>
      <w:r w:rsidR="003A4E2F">
        <w:rPr>
          <w:rFonts w:cstheme="minorHAnsi"/>
        </w:rPr>
        <w:t>he following are some useful places to start to get a sense of the sorts of questions philosophers ask, and how they try to answer them</w:t>
      </w:r>
      <w:r>
        <w:rPr>
          <w:rFonts w:cstheme="minorHAnsi"/>
        </w:rPr>
        <w:t>, in other areas of philosophy</w:t>
      </w:r>
      <w:r w:rsidR="003B1836" w:rsidRPr="0087021D">
        <w:rPr>
          <w:rFonts w:cstheme="minorHAnsi"/>
        </w:rPr>
        <w:t>:</w:t>
      </w:r>
    </w:p>
    <w:p w14:paraId="45D19C11" w14:textId="77777777" w:rsidR="00DB6EAD" w:rsidRPr="00DB6EAD" w:rsidRDefault="00DB6EAD" w:rsidP="00DB6EAD">
      <w:pPr>
        <w:pStyle w:val="ListParagraph"/>
        <w:rPr>
          <w:rFonts w:asciiTheme="minorHAnsi" w:hAnsiTheme="minorHAnsi" w:cstheme="minorHAnsi"/>
        </w:rPr>
      </w:pPr>
    </w:p>
    <w:p w14:paraId="5F200698" w14:textId="486CA416" w:rsidR="002F1AF1" w:rsidRPr="00CD4F83" w:rsidRDefault="002F1AF1" w:rsidP="002F1AF1">
      <w:pPr>
        <w:pStyle w:val="ListParagraph"/>
        <w:widowControl w:val="0"/>
        <w:numPr>
          <w:ilvl w:val="0"/>
          <w:numId w:val="3"/>
        </w:numPr>
        <w:autoSpaceDE w:val="0"/>
        <w:autoSpaceDN w:val="0"/>
        <w:adjustRightInd w:val="0"/>
        <w:jc w:val="both"/>
        <w:rPr>
          <w:rFonts w:asciiTheme="minorHAnsi" w:hAnsiTheme="minorHAnsi" w:cstheme="minorHAnsi"/>
        </w:rPr>
      </w:pPr>
      <w:proofErr w:type="spellStart"/>
      <w:r w:rsidRPr="00CD4F83">
        <w:rPr>
          <w:rFonts w:asciiTheme="minorHAnsi" w:hAnsiTheme="minorHAnsi" w:cstheme="minorHAnsi"/>
        </w:rPr>
        <w:t>Glymour</w:t>
      </w:r>
      <w:proofErr w:type="spellEnd"/>
      <w:r w:rsidRPr="00CD4F83">
        <w:rPr>
          <w:rFonts w:asciiTheme="minorHAnsi" w:hAnsiTheme="minorHAnsi" w:cstheme="minorHAnsi"/>
        </w:rPr>
        <w:t>, Clark (1997). “</w:t>
      </w:r>
      <w:r w:rsidRPr="00CD4F83">
        <w:rPr>
          <w:rFonts w:asciiTheme="minorHAnsi" w:hAnsiTheme="minorHAnsi" w:cstheme="minorHAnsi"/>
          <w:i/>
        </w:rPr>
        <w:t>Thinking Things Through: </w:t>
      </w:r>
      <w:proofErr w:type="gramStart"/>
      <w:r w:rsidRPr="00CD4F83">
        <w:rPr>
          <w:rFonts w:asciiTheme="minorHAnsi" w:hAnsiTheme="minorHAnsi" w:cstheme="minorHAnsi"/>
          <w:i/>
        </w:rPr>
        <w:t>an</w:t>
      </w:r>
      <w:proofErr w:type="gramEnd"/>
      <w:r w:rsidRPr="00CD4F83">
        <w:rPr>
          <w:rFonts w:asciiTheme="minorHAnsi" w:hAnsiTheme="minorHAnsi" w:cstheme="minorHAnsi"/>
          <w:i/>
        </w:rPr>
        <w:t xml:space="preserve"> Introduction to Philosophical Issues and Achievements</w:t>
      </w:r>
      <w:r w:rsidRPr="00CD4F83">
        <w:rPr>
          <w:rFonts w:asciiTheme="minorHAnsi" w:hAnsiTheme="minorHAnsi" w:cstheme="minorHAnsi"/>
        </w:rPr>
        <w:t xml:space="preserve">”, MIT University Presse. </w:t>
      </w:r>
    </w:p>
    <w:p w14:paraId="1FA7B9C2" w14:textId="77777777" w:rsidR="00825D26" w:rsidRPr="003B1836" w:rsidRDefault="00825D26" w:rsidP="003B1836">
      <w:pPr>
        <w:widowControl w:val="0"/>
        <w:autoSpaceDE w:val="0"/>
        <w:autoSpaceDN w:val="0"/>
        <w:adjustRightInd w:val="0"/>
        <w:jc w:val="both"/>
        <w:rPr>
          <w:rFonts w:cstheme="minorHAnsi"/>
        </w:rPr>
      </w:pPr>
    </w:p>
    <w:p w14:paraId="40C892DD" w14:textId="3DA58F9A" w:rsidR="00825D26" w:rsidRPr="00CD4F83" w:rsidRDefault="00825D26" w:rsidP="00825D26">
      <w:pPr>
        <w:pStyle w:val="ListParagraph"/>
        <w:widowControl w:val="0"/>
        <w:numPr>
          <w:ilvl w:val="0"/>
          <w:numId w:val="3"/>
        </w:numPr>
        <w:autoSpaceDE w:val="0"/>
        <w:autoSpaceDN w:val="0"/>
        <w:adjustRightInd w:val="0"/>
        <w:jc w:val="both"/>
        <w:rPr>
          <w:rFonts w:asciiTheme="minorHAnsi" w:hAnsiTheme="minorHAnsi" w:cstheme="minorHAnsi"/>
        </w:rPr>
      </w:pPr>
      <w:r w:rsidRPr="00CD4F83">
        <w:rPr>
          <w:rFonts w:asciiTheme="minorHAnsi" w:hAnsiTheme="minorHAnsi" w:cstheme="minorHAnsi"/>
        </w:rPr>
        <w:t>Griffin, James (1996)</w:t>
      </w:r>
      <w:r w:rsidR="002F1AF1" w:rsidRPr="00CD4F83">
        <w:rPr>
          <w:rFonts w:asciiTheme="minorHAnsi" w:hAnsiTheme="minorHAnsi" w:cstheme="minorHAnsi"/>
        </w:rPr>
        <w:t>.</w:t>
      </w:r>
      <w:r w:rsidRPr="00CD4F83">
        <w:rPr>
          <w:rFonts w:asciiTheme="minorHAnsi" w:hAnsiTheme="minorHAnsi" w:cstheme="minorHAnsi"/>
        </w:rPr>
        <w:t xml:space="preserve"> “</w:t>
      </w:r>
      <w:r w:rsidRPr="00CD4F83">
        <w:rPr>
          <w:rFonts w:asciiTheme="minorHAnsi" w:hAnsiTheme="minorHAnsi" w:cstheme="minorHAnsi"/>
          <w:i/>
        </w:rPr>
        <w:t>Value Judgement: Improving our Ethical Beliefs</w:t>
      </w:r>
      <w:r w:rsidR="00615966" w:rsidRPr="00CD4F83">
        <w:rPr>
          <w:rFonts w:asciiTheme="minorHAnsi" w:hAnsiTheme="minorHAnsi" w:cstheme="minorHAnsi"/>
        </w:rPr>
        <w:t>”</w:t>
      </w:r>
      <w:r w:rsidR="002F1AF1" w:rsidRPr="00CD4F83">
        <w:rPr>
          <w:rFonts w:asciiTheme="minorHAnsi" w:hAnsiTheme="minorHAnsi" w:cstheme="minorHAnsi"/>
        </w:rPr>
        <w:t xml:space="preserve">, </w:t>
      </w:r>
      <w:r w:rsidRPr="00CD4F83">
        <w:rPr>
          <w:rFonts w:asciiTheme="minorHAnsi" w:hAnsiTheme="minorHAnsi" w:cstheme="minorHAnsi"/>
        </w:rPr>
        <w:t>Clarendon Press.</w:t>
      </w:r>
    </w:p>
    <w:p w14:paraId="242A80F7" w14:textId="77777777" w:rsidR="002F1AF1" w:rsidRPr="00CD4F83" w:rsidRDefault="002F1AF1" w:rsidP="002F1AF1">
      <w:pPr>
        <w:pStyle w:val="ListParagraph"/>
        <w:rPr>
          <w:rFonts w:asciiTheme="minorHAnsi" w:hAnsiTheme="minorHAnsi" w:cstheme="minorHAnsi"/>
        </w:rPr>
      </w:pPr>
    </w:p>
    <w:p w14:paraId="2D07553B" w14:textId="518ADDBD" w:rsidR="00825D26" w:rsidRPr="00CD4F83" w:rsidRDefault="00825D26" w:rsidP="00825D26">
      <w:pPr>
        <w:pStyle w:val="ListParagraph"/>
        <w:widowControl w:val="0"/>
        <w:numPr>
          <w:ilvl w:val="0"/>
          <w:numId w:val="3"/>
        </w:numPr>
        <w:autoSpaceDE w:val="0"/>
        <w:autoSpaceDN w:val="0"/>
        <w:adjustRightInd w:val="0"/>
        <w:jc w:val="both"/>
        <w:rPr>
          <w:rFonts w:asciiTheme="minorHAnsi" w:hAnsiTheme="minorHAnsi" w:cstheme="minorHAnsi"/>
        </w:rPr>
      </w:pPr>
      <w:proofErr w:type="spellStart"/>
      <w:r w:rsidRPr="00CD4F83">
        <w:rPr>
          <w:rFonts w:asciiTheme="minorHAnsi" w:hAnsiTheme="minorHAnsi" w:cstheme="minorHAnsi"/>
        </w:rPr>
        <w:t>LePore</w:t>
      </w:r>
      <w:proofErr w:type="spellEnd"/>
      <w:r w:rsidRPr="00CD4F83">
        <w:rPr>
          <w:rFonts w:asciiTheme="minorHAnsi" w:hAnsiTheme="minorHAnsi" w:cstheme="minorHAnsi"/>
        </w:rPr>
        <w:t>, Ernest (2000)</w:t>
      </w:r>
      <w:r w:rsidR="002F1AF1" w:rsidRPr="00CD4F83">
        <w:rPr>
          <w:rFonts w:asciiTheme="minorHAnsi" w:hAnsiTheme="minorHAnsi" w:cstheme="minorHAnsi"/>
        </w:rPr>
        <w:t>.</w:t>
      </w:r>
      <w:r w:rsidRPr="00CD4F83">
        <w:rPr>
          <w:rFonts w:asciiTheme="minorHAnsi" w:hAnsiTheme="minorHAnsi" w:cstheme="minorHAnsi"/>
        </w:rPr>
        <w:t xml:space="preserve"> “</w:t>
      </w:r>
      <w:r w:rsidRPr="00CD4F83">
        <w:rPr>
          <w:rFonts w:asciiTheme="minorHAnsi" w:hAnsiTheme="minorHAnsi" w:cstheme="minorHAnsi"/>
          <w:i/>
        </w:rPr>
        <w:t>Meaning and Argument</w:t>
      </w:r>
      <w:r w:rsidRPr="00CD4F83">
        <w:rPr>
          <w:rFonts w:asciiTheme="minorHAnsi" w:hAnsiTheme="minorHAnsi" w:cstheme="minorHAnsi"/>
        </w:rPr>
        <w:t xml:space="preserve">”, (revised edition 2003), Basil </w:t>
      </w:r>
      <w:r w:rsidRPr="00CD4F83">
        <w:rPr>
          <w:rFonts w:asciiTheme="minorHAnsi" w:hAnsiTheme="minorHAnsi" w:cstheme="minorHAnsi"/>
        </w:rPr>
        <w:lastRenderedPageBreak/>
        <w:t xml:space="preserve">Blackwell. </w:t>
      </w:r>
    </w:p>
    <w:p w14:paraId="3E098725" w14:textId="0E927B13" w:rsidR="00D736F6" w:rsidRPr="006A2D05" w:rsidRDefault="00D736F6" w:rsidP="006A2D05">
      <w:pPr>
        <w:widowControl w:val="0"/>
        <w:autoSpaceDE w:val="0"/>
        <w:autoSpaceDN w:val="0"/>
        <w:adjustRightInd w:val="0"/>
        <w:jc w:val="both"/>
        <w:rPr>
          <w:rFonts w:cstheme="minorHAnsi"/>
        </w:rPr>
      </w:pPr>
    </w:p>
    <w:p w14:paraId="24883935" w14:textId="3FC96796" w:rsidR="00D736F6" w:rsidRPr="00CD4F83" w:rsidRDefault="009E374C" w:rsidP="009E374C">
      <w:pPr>
        <w:widowControl w:val="0"/>
        <w:autoSpaceDE w:val="0"/>
        <w:autoSpaceDN w:val="0"/>
        <w:adjustRightInd w:val="0"/>
        <w:jc w:val="both"/>
        <w:rPr>
          <w:rFonts w:cstheme="minorHAnsi"/>
        </w:rPr>
      </w:pPr>
      <w:r w:rsidRPr="00CD4F83">
        <w:rPr>
          <w:rFonts w:cstheme="minorHAnsi"/>
          <w:noProof/>
        </w:rPr>
        <w:drawing>
          <wp:anchor distT="0" distB="0" distL="114300" distR="114300" simplePos="0" relativeHeight="251669504" behindDoc="1" locked="0" layoutInCell="1" allowOverlap="1" wp14:anchorId="2C8D10AB" wp14:editId="05A67EE3">
            <wp:simplePos x="0" y="0"/>
            <wp:positionH relativeFrom="column">
              <wp:posOffset>-1014730</wp:posOffset>
            </wp:positionH>
            <wp:positionV relativeFrom="page">
              <wp:posOffset>1007110</wp:posOffset>
            </wp:positionV>
            <wp:extent cx="1799672" cy="561600"/>
            <wp:effectExtent l="0" t="0" r="0" b="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_IBMG_30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9672" cy="561600"/>
                    </a:xfrm>
                    <a:prstGeom prst="rect">
                      <a:avLst/>
                    </a:prstGeom>
                  </pic:spPr>
                </pic:pic>
              </a:graphicData>
            </a:graphic>
            <wp14:sizeRelH relativeFrom="margin">
              <wp14:pctWidth>0</wp14:pctWidth>
            </wp14:sizeRelH>
            <wp14:sizeRelV relativeFrom="margin">
              <wp14:pctHeight>0</wp14:pctHeight>
            </wp14:sizeRelV>
          </wp:anchor>
        </w:drawing>
      </w:r>
    </w:p>
    <w:p w14:paraId="474B5D94" w14:textId="77777777" w:rsidR="00C85535" w:rsidRPr="00CD4F83" w:rsidRDefault="00C85535" w:rsidP="00C85535">
      <w:pPr>
        <w:widowControl w:val="0"/>
        <w:autoSpaceDE w:val="0"/>
        <w:autoSpaceDN w:val="0"/>
        <w:adjustRightInd w:val="0"/>
        <w:jc w:val="both"/>
        <w:rPr>
          <w:rFonts w:cstheme="minorHAnsi"/>
          <w:b/>
          <w:bCs/>
        </w:rPr>
      </w:pPr>
      <w:r w:rsidRPr="00CD4F83">
        <w:rPr>
          <w:rFonts w:cstheme="minorHAnsi"/>
          <w:b/>
          <w:bCs/>
        </w:rPr>
        <w:t>Writing, Methods, and Formal Methods</w:t>
      </w:r>
    </w:p>
    <w:p w14:paraId="3151C1B3" w14:textId="77777777" w:rsidR="00C85535" w:rsidRPr="00CD4F83" w:rsidRDefault="00C85535" w:rsidP="00C85535">
      <w:pPr>
        <w:widowControl w:val="0"/>
        <w:autoSpaceDE w:val="0"/>
        <w:autoSpaceDN w:val="0"/>
        <w:adjustRightInd w:val="0"/>
        <w:jc w:val="both"/>
        <w:rPr>
          <w:rFonts w:cstheme="minorHAnsi"/>
        </w:rPr>
      </w:pPr>
    </w:p>
    <w:p w14:paraId="2880ACB9" w14:textId="6CD60705" w:rsidR="00C85535" w:rsidRDefault="00C85535" w:rsidP="00C85535">
      <w:pPr>
        <w:widowControl w:val="0"/>
        <w:autoSpaceDE w:val="0"/>
        <w:autoSpaceDN w:val="0"/>
        <w:adjustRightInd w:val="0"/>
        <w:jc w:val="both"/>
        <w:rPr>
          <w:rFonts w:cstheme="minorHAnsi"/>
        </w:rPr>
      </w:pPr>
      <w:r>
        <w:rPr>
          <w:rFonts w:cstheme="minorHAnsi"/>
        </w:rPr>
        <w:t>If you don’t have much background in philosophy, it will be important to pick up the norms for philosophical writing (clarity, argument structure, analytic rigor). The following books are excellent introductions to this, as well as some of the more formal/technical concepts that you will come across in philosophy (such as logic and probability):</w:t>
      </w:r>
    </w:p>
    <w:p w14:paraId="6B6EEDA0" w14:textId="77777777" w:rsidR="00C85535" w:rsidRPr="006148FE" w:rsidRDefault="00C85535" w:rsidP="00C85535">
      <w:pPr>
        <w:widowControl w:val="0"/>
        <w:autoSpaceDE w:val="0"/>
        <w:autoSpaceDN w:val="0"/>
        <w:adjustRightInd w:val="0"/>
        <w:jc w:val="both"/>
        <w:rPr>
          <w:rFonts w:cstheme="minorHAnsi"/>
        </w:rPr>
      </w:pPr>
    </w:p>
    <w:p w14:paraId="199F0AB7" w14:textId="77777777" w:rsidR="00C85535" w:rsidRPr="00CD4F83" w:rsidRDefault="00C85535" w:rsidP="00C85535">
      <w:pPr>
        <w:pStyle w:val="ListParagraph"/>
        <w:widowControl w:val="0"/>
        <w:numPr>
          <w:ilvl w:val="0"/>
          <w:numId w:val="3"/>
        </w:numPr>
        <w:autoSpaceDE w:val="0"/>
        <w:autoSpaceDN w:val="0"/>
        <w:adjustRightInd w:val="0"/>
        <w:jc w:val="both"/>
        <w:rPr>
          <w:rFonts w:asciiTheme="minorHAnsi" w:hAnsiTheme="minorHAnsi" w:cstheme="minorHAnsi"/>
        </w:rPr>
      </w:pPr>
      <w:r w:rsidRPr="00CD4F83">
        <w:rPr>
          <w:rFonts w:asciiTheme="minorHAnsi" w:hAnsiTheme="minorHAnsi" w:cstheme="minorHAnsi"/>
        </w:rPr>
        <w:t>Hacking, Ian (2001). “</w:t>
      </w:r>
      <w:r w:rsidRPr="00CD4F83">
        <w:rPr>
          <w:rFonts w:asciiTheme="minorHAnsi" w:hAnsiTheme="minorHAnsi" w:cstheme="minorHAnsi"/>
          <w:i/>
        </w:rPr>
        <w:t>An Introduction to Probability and Inductive Logic”</w:t>
      </w:r>
      <w:r w:rsidRPr="00CD4F83">
        <w:rPr>
          <w:rFonts w:asciiTheme="minorHAnsi" w:hAnsiTheme="minorHAnsi" w:cstheme="minorHAnsi"/>
        </w:rPr>
        <w:t xml:space="preserve">, Cambridge University Press. </w:t>
      </w:r>
    </w:p>
    <w:p w14:paraId="056ABE10" w14:textId="77777777" w:rsidR="00C85535" w:rsidRPr="00CD4F83" w:rsidRDefault="00C85535" w:rsidP="00C85535">
      <w:pPr>
        <w:widowControl w:val="0"/>
        <w:autoSpaceDE w:val="0"/>
        <w:autoSpaceDN w:val="0"/>
        <w:adjustRightInd w:val="0"/>
        <w:jc w:val="both"/>
        <w:rPr>
          <w:rFonts w:cstheme="minorHAnsi"/>
        </w:rPr>
      </w:pPr>
    </w:p>
    <w:p w14:paraId="6B0A2C66" w14:textId="77777777" w:rsidR="00C85535" w:rsidRPr="00CD4F83" w:rsidRDefault="00C85535" w:rsidP="00C85535">
      <w:pPr>
        <w:pStyle w:val="ListParagraph"/>
        <w:widowControl w:val="0"/>
        <w:numPr>
          <w:ilvl w:val="0"/>
          <w:numId w:val="3"/>
        </w:numPr>
        <w:autoSpaceDE w:val="0"/>
        <w:autoSpaceDN w:val="0"/>
        <w:adjustRightInd w:val="0"/>
        <w:jc w:val="both"/>
        <w:rPr>
          <w:rFonts w:asciiTheme="minorHAnsi" w:hAnsiTheme="minorHAnsi" w:cstheme="minorHAnsi"/>
        </w:rPr>
      </w:pPr>
      <w:proofErr w:type="spellStart"/>
      <w:r w:rsidRPr="00CD4F83">
        <w:rPr>
          <w:rFonts w:asciiTheme="minorHAnsi" w:hAnsiTheme="minorHAnsi" w:cstheme="minorHAnsi"/>
        </w:rPr>
        <w:t>Martinich</w:t>
      </w:r>
      <w:proofErr w:type="spellEnd"/>
      <w:r w:rsidRPr="00CD4F83">
        <w:rPr>
          <w:rFonts w:asciiTheme="minorHAnsi" w:hAnsiTheme="minorHAnsi" w:cstheme="minorHAnsi"/>
        </w:rPr>
        <w:t>, Aloysius P. (2005). “</w:t>
      </w:r>
      <w:r w:rsidRPr="00CD4F83">
        <w:rPr>
          <w:rFonts w:asciiTheme="minorHAnsi" w:hAnsiTheme="minorHAnsi" w:cstheme="minorHAnsi"/>
          <w:i/>
        </w:rPr>
        <w:t>Philosophical Writing: An Introduction</w:t>
      </w:r>
      <w:r w:rsidRPr="00CD4F83">
        <w:rPr>
          <w:rFonts w:asciiTheme="minorHAnsi" w:hAnsiTheme="minorHAnsi" w:cstheme="minorHAnsi"/>
        </w:rPr>
        <w:t>”, (3</w:t>
      </w:r>
      <w:r w:rsidRPr="00CD4F83">
        <w:rPr>
          <w:rFonts w:asciiTheme="minorHAnsi" w:hAnsiTheme="minorHAnsi" w:cstheme="minorHAnsi"/>
          <w:vertAlign w:val="superscript"/>
        </w:rPr>
        <w:t>rd</w:t>
      </w:r>
      <w:r w:rsidRPr="00CD4F83">
        <w:rPr>
          <w:rFonts w:asciiTheme="minorHAnsi" w:hAnsiTheme="minorHAnsi" w:cstheme="minorHAnsi"/>
        </w:rPr>
        <w:t xml:space="preserve"> edition), Basil Blackwell.</w:t>
      </w:r>
    </w:p>
    <w:p w14:paraId="005634ED" w14:textId="77777777" w:rsidR="00C85535" w:rsidRPr="00CD4F83" w:rsidRDefault="00C85535" w:rsidP="00C85535">
      <w:pPr>
        <w:widowControl w:val="0"/>
        <w:autoSpaceDE w:val="0"/>
        <w:autoSpaceDN w:val="0"/>
        <w:adjustRightInd w:val="0"/>
        <w:jc w:val="both"/>
        <w:rPr>
          <w:rFonts w:cstheme="minorHAnsi"/>
        </w:rPr>
      </w:pPr>
    </w:p>
    <w:p w14:paraId="063922EC" w14:textId="77777777" w:rsidR="00C85535" w:rsidRPr="00CD4F83" w:rsidRDefault="00C85535" w:rsidP="00C85535">
      <w:pPr>
        <w:pStyle w:val="ListParagraph"/>
        <w:widowControl w:val="0"/>
        <w:numPr>
          <w:ilvl w:val="0"/>
          <w:numId w:val="3"/>
        </w:numPr>
        <w:autoSpaceDE w:val="0"/>
        <w:autoSpaceDN w:val="0"/>
        <w:adjustRightInd w:val="0"/>
        <w:jc w:val="both"/>
        <w:rPr>
          <w:rFonts w:asciiTheme="minorHAnsi" w:hAnsiTheme="minorHAnsi" w:cstheme="minorHAnsi"/>
        </w:rPr>
      </w:pPr>
      <w:r w:rsidRPr="00CD4F83">
        <w:rPr>
          <w:rFonts w:asciiTheme="minorHAnsi" w:hAnsiTheme="minorHAnsi" w:cstheme="minorHAnsi"/>
        </w:rPr>
        <w:t>Papineau, David (2012). “</w:t>
      </w:r>
      <w:r w:rsidRPr="00CD4F83">
        <w:rPr>
          <w:rFonts w:asciiTheme="minorHAnsi" w:hAnsiTheme="minorHAnsi" w:cstheme="minorHAnsi"/>
          <w:i/>
        </w:rPr>
        <w:t>Philosophical Devices: Proofs, Probabilities, Possibilities, and Sets”</w:t>
      </w:r>
      <w:r w:rsidRPr="00CD4F83">
        <w:rPr>
          <w:rFonts w:asciiTheme="minorHAnsi" w:hAnsiTheme="minorHAnsi" w:cstheme="minorHAnsi"/>
        </w:rPr>
        <w:t xml:space="preserve">, Oxford University Press.  </w:t>
      </w:r>
    </w:p>
    <w:p w14:paraId="58FD5B67" w14:textId="77777777" w:rsidR="00C85535" w:rsidRPr="00CD4F83" w:rsidRDefault="00C85535" w:rsidP="00C85535">
      <w:pPr>
        <w:widowControl w:val="0"/>
        <w:autoSpaceDE w:val="0"/>
        <w:autoSpaceDN w:val="0"/>
        <w:adjustRightInd w:val="0"/>
        <w:jc w:val="both"/>
        <w:rPr>
          <w:rFonts w:cstheme="minorHAnsi"/>
        </w:rPr>
      </w:pPr>
    </w:p>
    <w:p w14:paraId="0AA851F4" w14:textId="77777777" w:rsidR="00C85535" w:rsidRPr="00CD4F83" w:rsidRDefault="00C85535" w:rsidP="00C85535">
      <w:pPr>
        <w:pStyle w:val="ListParagraph"/>
        <w:widowControl w:val="0"/>
        <w:numPr>
          <w:ilvl w:val="0"/>
          <w:numId w:val="3"/>
        </w:numPr>
        <w:autoSpaceDE w:val="0"/>
        <w:autoSpaceDN w:val="0"/>
        <w:adjustRightInd w:val="0"/>
        <w:jc w:val="both"/>
        <w:rPr>
          <w:rFonts w:asciiTheme="minorHAnsi" w:hAnsiTheme="minorHAnsi" w:cstheme="minorHAnsi"/>
        </w:rPr>
      </w:pPr>
      <w:r w:rsidRPr="00CD4F83">
        <w:rPr>
          <w:rFonts w:asciiTheme="minorHAnsi" w:hAnsiTheme="minorHAnsi" w:cstheme="minorHAnsi"/>
        </w:rPr>
        <w:t>Steinhart, Eric (2009). “</w:t>
      </w:r>
      <w:r w:rsidRPr="00CD4F83">
        <w:rPr>
          <w:rFonts w:asciiTheme="minorHAnsi" w:hAnsiTheme="minorHAnsi" w:cstheme="minorHAnsi"/>
          <w:i/>
        </w:rPr>
        <w:t>More Precisely: The Math You Need to Do Philosophy”</w:t>
      </w:r>
      <w:r w:rsidRPr="00CD4F83">
        <w:rPr>
          <w:rFonts w:asciiTheme="minorHAnsi" w:hAnsiTheme="minorHAnsi" w:cstheme="minorHAnsi"/>
        </w:rPr>
        <w:t>, Broadview Press.</w:t>
      </w:r>
    </w:p>
    <w:p w14:paraId="609C13FA" w14:textId="77777777" w:rsidR="00EC7274" w:rsidRDefault="00EC7274" w:rsidP="00C85535">
      <w:pPr>
        <w:widowControl w:val="0"/>
        <w:autoSpaceDE w:val="0"/>
        <w:autoSpaceDN w:val="0"/>
        <w:adjustRightInd w:val="0"/>
        <w:rPr>
          <w:rFonts w:cstheme="minorHAnsi"/>
        </w:rPr>
      </w:pPr>
    </w:p>
    <w:p w14:paraId="36633378" w14:textId="77777777" w:rsidR="00C85535" w:rsidRDefault="00C85535" w:rsidP="00C85535">
      <w:pPr>
        <w:widowControl w:val="0"/>
        <w:autoSpaceDE w:val="0"/>
        <w:autoSpaceDN w:val="0"/>
        <w:adjustRightInd w:val="0"/>
        <w:rPr>
          <w:rFonts w:cstheme="minorHAnsi"/>
        </w:rPr>
      </w:pPr>
    </w:p>
    <w:p w14:paraId="02EC88DE" w14:textId="77777777" w:rsidR="00C85535" w:rsidRPr="00C85535" w:rsidRDefault="00C85535" w:rsidP="00C85535">
      <w:pPr>
        <w:widowControl w:val="0"/>
        <w:autoSpaceDE w:val="0"/>
        <w:autoSpaceDN w:val="0"/>
        <w:adjustRightInd w:val="0"/>
        <w:rPr>
          <w:rFonts w:cstheme="minorHAnsi"/>
        </w:rPr>
      </w:pPr>
    </w:p>
    <w:p w14:paraId="4EA560BA" w14:textId="4F1F931C" w:rsidR="00825D26" w:rsidRPr="00CD4F83" w:rsidRDefault="00825D26" w:rsidP="00825D26">
      <w:pPr>
        <w:widowControl w:val="0"/>
        <w:autoSpaceDE w:val="0"/>
        <w:autoSpaceDN w:val="0"/>
        <w:adjustRightInd w:val="0"/>
        <w:rPr>
          <w:rFonts w:cstheme="minorHAnsi"/>
        </w:rPr>
      </w:pPr>
      <w:r w:rsidRPr="00CD4F83">
        <w:rPr>
          <w:rFonts w:cstheme="minorHAnsi"/>
          <w:b/>
          <w:bCs/>
        </w:rPr>
        <w:t>Economics</w:t>
      </w:r>
    </w:p>
    <w:p w14:paraId="1C626079" w14:textId="77777777" w:rsidR="00EC7274" w:rsidRPr="00CD4F83" w:rsidRDefault="00EC7274" w:rsidP="00EC7274">
      <w:pPr>
        <w:widowControl w:val="0"/>
        <w:autoSpaceDE w:val="0"/>
        <w:autoSpaceDN w:val="0"/>
        <w:adjustRightInd w:val="0"/>
        <w:rPr>
          <w:rFonts w:cstheme="minorHAnsi"/>
        </w:rPr>
      </w:pPr>
    </w:p>
    <w:p w14:paraId="48984227" w14:textId="746EFA27" w:rsidR="007A1E11" w:rsidRDefault="0068603B" w:rsidP="0068603B">
      <w:pPr>
        <w:jc w:val="both"/>
        <w:rPr>
          <w:rFonts w:cstheme="minorHAnsi"/>
        </w:rPr>
      </w:pPr>
      <w:r>
        <w:rPr>
          <w:rFonts w:cstheme="minorHAnsi"/>
        </w:rPr>
        <w:t xml:space="preserve">If you don’t have much background in economics, it would be good to start by </w:t>
      </w:r>
      <w:r w:rsidR="005501DC">
        <w:rPr>
          <w:rFonts w:cstheme="minorHAnsi"/>
        </w:rPr>
        <w:t>skimming through</w:t>
      </w:r>
      <w:r>
        <w:rPr>
          <w:rFonts w:cstheme="minorHAnsi"/>
        </w:rPr>
        <w:t xml:space="preserve"> an economics textbook</w:t>
      </w:r>
      <w:r w:rsidR="005501DC">
        <w:rPr>
          <w:rFonts w:cstheme="minorHAnsi"/>
        </w:rPr>
        <w:t xml:space="preserve"> to get a sense of the key ideas in economic theory.</w:t>
      </w:r>
      <w:r>
        <w:rPr>
          <w:rFonts w:cstheme="minorHAnsi"/>
        </w:rPr>
        <w:t xml:space="preserve"> We recommend:</w:t>
      </w:r>
    </w:p>
    <w:p w14:paraId="596736E1" w14:textId="77777777" w:rsidR="0068603B" w:rsidRDefault="0068603B" w:rsidP="0068603B">
      <w:pPr>
        <w:jc w:val="both"/>
        <w:rPr>
          <w:rFonts w:cstheme="minorHAnsi"/>
        </w:rPr>
      </w:pPr>
    </w:p>
    <w:p w14:paraId="1D55D2B7" w14:textId="77777777" w:rsidR="00E64656" w:rsidRPr="00CD4F83" w:rsidRDefault="00E64656" w:rsidP="00E64656">
      <w:pPr>
        <w:numPr>
          <w:ilvl w:val="0"/>
          <w:numId w:val="3"/>
        </w:numPr>
        <w:jc w:val="both"/>
        <w:rPr>
          <w:rFonts w:cstheme="minorHAnsi"/>
        </w:rPr>
      </w:pPr>
      <w:r w:rsidRPr="00CD4F83">
        <w:rPr>
          <w:rFonts w:cstheme="minorHAnsi"/>
        </w:rPr>
        <w:t>The Core Team (2017). “</w:t>
      </w:r>
      <w:r w:rsidRPr="00CD4F83">
        <w:rPr>
          <w:rFonts w:cstheme="minorHAnsi"/>
          <w:i/>
        </w:rPr>
        <w:t>The Economy, Economics for a Changing World</w:t>
      </w:r>
      <w:r w:rsidRPr="00CD4F83">
        <w:rPr>
          <w:rFonts w:cstheme="minorHAnsi"/>
        </w:rPr>
        <w:t xml:space="preserve">”, Oxford University Press. Open Access Version: </w:t>
      </w:r>
      <w:hyperlink r:id="rId8" w:history="1">
        <w:r w:rsidRPr="00CD4F83">
          <w:rPr>
            <w:rStyle w:val="Hyperlink"/>
            <w:rFonts w:cstheme="minorHAnsi"/>
          </w:rPr>
          <w:t>https://core-econ.org/the-economy/book/text/0-3-contents.html</w:t>
        </w:r>
      </w:hyperlink>
      <w:r w:rsidRPr="00CD4F83">
        <w:rPr>
          <w:rFonts w:cstheme="minorHAnsi"/>
        </w:rPr>
        <w:t xml:space="preserve"> </w:t>
      </w:r>
    </w:p>
    <w:p w14:paraId="484F17EE" w14:textId="77777777" w:rsidR="00E64656" w:rsidRDefault="00E64656" w:rsidP="00E64656">
      <w:pPr>
        <w:jc w:val="both"/>
        <w:rPr>
          <w:rFonts w:cstheme="minorHAnsi"/>
        </w:rPr>
      </w:pPr>
    </w:p>
    <w:p w14:paraId="4A842AF9" w14:textId="77777777" w:rsidR="00E64656" w:rsidRPr="00CD4F83" w:rsidRDefault="00E64656" w:rsidP="00E64656">
      <w:pPr>
        <w:pStyle w:val="ListParagraph"/>
        <w:widowControl w:val="0"/>
        <w:numPr>
          <w:ilvl w:val="0"/>
          <w:numId w:val="3"/>
        </w:numPr>
        <w:autoSpaceDE w:val="0"/>
        <w:autoSpaceDN w:val="0"/>
        <w:adjustRightInd w:val="0"/>
        <w:jc w:val="both"/>
        <w:rPr>
          <w:rFonts w:asciiTheme="minorHAnsi" w:hAnsiTheme="minorHAnsi" w:cstheme="minorHAnsi"/>
        </w:rPr>
      </w:pPr>
      <w:r w:rsidRPr="00CD4F83">
        <w:rPr>
          <w:rFonts w:asciiTheme="minorHAnsi" w:hAnsiTheme="minorHAnsi" w:cstheme="minorHAnsi"/>
        </w:rPr>
        <w:t>Samuelson, Paul and Nordhaus, William (1985). “</w:t>
      </w:r>
      <w:r w:rsidRPr="00CD4F83">
        <w:rPr>
          <w:rFonts w:asciiTheme="minorHAnsi" w:hAnsiTheme="minorHAnsi" w:cstheme="minorHAnsi"/>
          <w:i/>
        </w:rPr>
        <w:t>Economics”</w:t>
      </w:r>
      <w:r w:rsidRPr="00CD4F83">
        <w:rPr>
          <w:rFonts w:asciiTheme="minorHAnsi" w:hAnsiTheme="minorHAnsi" w:cstheme="minorHAnsi"/>
        </w:rPr>
        <w:t xml:space="preserve">, (latest edition 2010), McGraw Hill.  </w:t>
      </w:r>
    </w:p>
    <w:p w14:paraId="29AAFDA6" w14:textId="77777777" w:rsidR="006148FE" w:rsidRDefault="006148FE" w:rsidP="0068603B">
      <w:pPr>
        <w:jc w:val="both"/>
        <w:rPr>
          <w:rFonts w:cstheme="minorHAnsi"/>
        </w:rPr>
      </w:pPr>
    </w:p>
    <w:p w14:paraId="7991297C" w14:textId="1B22E0F8" w:rsidR="00631DA1" w:rsidRDefault="008F1650" w:rsidP="0068603B">
      <w:pPr>
        <w:jc w:val="both"/>
        <w:rPr>
          <w:rFonts w:cstheme="minorHAnsi"/>
        </w:rPr>
      </w:pPr>
      <w:r>
        <w:rPr>
          <w:rFonts w:cstheme="minorHAnsi"/>
        </w:rPr>
        <w:t xml:space="preserve">If you prefer a </w:t>
      </w:r>
      <w:r w:rsidR="001F262B">
        <w:rPr>
          <w:rFonts w:cstheme="minorHAnsi"/>
        </w:rPr>
        <w:t>more discursive and “historical” a</w:t>
      </w:r>
      <w:r>
        <w:rPr>
          <w:rFonts w:cstheme="minorHAnsi"/>
        </w:rPr>
        <w:t xml:space="preserve">pproach to economic </w:t>
      </w:r>
      <w:r w:rsidR="0004309D">
        <w:rPr>
          <w:rFonts w:cstheme="minorHAnsi"/>
        </w:rPr>
        <w:t>theory</w:t>
      </w:r>
      <w:r w:rsidR="001F262B">
        <w:rPr>
          <w:rFonts w:cstheme="minorHAnsi"/>
        </w:rPr>
        <w:t xml:space="preserve"> (rather than a textbook approach) we recommend:</w:t>
      </w:r>
    </w:p>
    <w:p w14:paraId="6F158EAA" w14:textId="77777777" w:rsidR="00631DA1" w:rsidRPr="00CD4F83" w:rsidRDefault="00631DA1" w:rsidP="00631DA1">
      <w:pPr>
        <w:pStyle w:val="ListParagraph"/>
        <w:widowControl w:val="0"/>
        <w:autoSpaceDE w:val="0"/>
        <w:autoSpaceDN w:val="0"/>
        <w:adjustRightInd w:val="0"/>
        <w:ind w:left="0"/>
        <w:jc w:val="both"/>
        <w:rPr>
          <w:rFonts w:asciiTheme="minorHAnsi" w:hAnsiTheme="minorHAnsi" w:cstheme="minorHAnsi"/>
        </w:rPr>
      </w:pPr>
    </w:p>
    <w:p w14:paraId="290EF1D7" w14:textId="77777777" w:rsidR="00631DA1" w:rsidRPr="00CD4F83" w:rsidRDefault="00631DA1" w:rsidP="00631DA1">
      <w:pPr>
        <w:pStyle w:val="ListParagraph"/>
        <w:widowControl w:val="0"/>
        <w:numPr>
          <w:ilvl w:val="0"/>
          <w:numId w:val="3"/>
        </w:numPr>
        <w:autoSpaceDE w:val="0"/>
        <w:autoSpaceDN w:val="0"/>
        <w:adjustRightInd w:val="0"/>
        <w:jc w:val="both"/>
        <w:rPr>
          <w:rFonts w:asciiTheme="minorHAnsi" w:hAnsiTheme="minorHAnsi" w:cstheme="minorHAnsi"/>
        </w:rPr>
      </w:pPr>
      <w:r w:rsidRPr="00CD4F83">
        <w:rPr>
          <w:rFonts w:asciiTheme="minorHAnsi" w:hAnsiTheme="minorHAnsi" w:cstheme="minorHAnsi"/>
        </w:rPr>
        <w:t>Backhouse, Roger E. (2002). “</w:t>
      </w:r>
      <w:r w:rsidRPr="00CD4F83">
        <w:rPr>
          <w:rFonts w:asciiTheme="minorHAnsi" w:hAnsiTheme="minorHAnsi" w:cstheme="minorHAnsi"/>
          <w:i/>
        </w:rPr>
        <w:t>The Penguin History of Economics</w:t>
      </w:r>
      <w:r w:rsidRPr="00CD4F83">
        <w:rPr>
          <w:rFonts w:asciiTheme="minorHAnsi" w:hAnsiTheme="minorHAnsi" w:cstheme="minorHAnsi"/>
        </w:rPr>
        <w:t>”, Penguin Books.</w:t>
      </w:r>
    </w:p>
    <w:p w14:paraId="3D60961A" w14:textId="77777777" w:rsidR="00631DA1" w:rsidRPr="00CD4F83" w:rsidRDefault="00631DA1" w:rsidP="00631DA1">
      <w:pPr>
        <w:pStyle w:val="ListParagraph"/>
        <w:widowControl w:val="0"/>
        <w:autoSpaceDE w:val="0"/>
        <w:autoSpaceDN w:val="0"/>
        <w:adjustRightInd w:val="0"/>
        <w:ind w:left="360"/>
        <w:jc w:val="both"/>
        <w:rPr>
          <w:rFonts w:asciiTheme="minorHAnsi" w:hAnsiTheme="minorHAnsi" w:cstheme="minorHAnsi"/>
        </w:rPr>
      </w:pPr>
    </w:p>
    <w:p w14:paraId="3D6B4AD9" w14:textId="77777777" w:rsidR="00631DA1" w:rsidRDefault="00631DA1" w:rsidP="00631DA1">
      <w:pPr>
        <w:pStyle w:val="ListParagraph"/>
        <w:widowControl w:val="0"/>
        <w:numPr>
          <w:ilvl w:val="0"/>
          <w:numId w:val="3"/>
        </w:numPr>
        <w:autoSpaceDE w:val="0"/>
        <w:autoSpaceDN w:val="0"/>
        <w:adjustRightInd w:val="0"/>
        <w:jc w:val="both"/>
        <w:rPr>
          <w:rFonts w:asciiTheme="minorHAnsi" w:hAnsiTheme="minorHAnsi" w:cstheme="minorHAnsi"/>
        </w:rPr>
      </w:pPr>
      <w:proofErr w:type="spellStart"/>
      <w:r w:rsidRPr="00CD4F83">
        <w:rPr>
          <w:rFonts w:asciiTheme="minorHAnsi" w:hAnsiTheme="minorHAnsi" w:cstheme="minorHAnsi"/>
        </w:rPr>
        <w:t>Heilbroner</w:t>
      </w:r>
      <w:proofErr w:type="spellEnd"/>
      <w:r w:rsidRPr="00CD4F83">
        <w:rPr>
          <w:rFonts w:asciiTheme="minorHAnsi" w:hAnsiTheme="minorHAnsi" w:cstheme="minorHAnsi"/>
        </w:rPr>
        <w:t>, Robert L. (2000). “</w:t>
      </w:r>
      <w:r w:rsidRPr="00CD4F83">
        <w:rPr>
          <w:rFonts w:asciiTheme="minorHAnsi" w:hAnsiTheme="minorHAnsi" w:cstheme="minorHAnsi"/>
          <w:i/>
        </w:rPr>
        <w:t xml:space="preserve">The Worldly Philosophers: The Lives, Times </w:t>
      </w:r>
      <w:proofErr w:type="gramStart"/>
      <w:r w:rsidRPr="00CD4F83">
        <w:rPr>
          <w:rFonts w:asciiTheme="minorHAnsi" w:hAnsiTheme="minorHAnsi" w:cstheme="minorHAnsi"/>
          <w:i/>
        </w:rPr>
        <w:t>And</w:t>
      </w:r>
      <w:proofErr w:type="gramEnd"/>
      <w:r w:rsidRPr="00CD4F83">
        <w:rPr>
          <w:rFonts w:asciiTheme="minorHAnsi" w:hAnsiTheme="minorHAnsi" w:cstheme="minorHAnsi"/>
          <w:i/>
        </w:rPr>
        <w:t xml:space="preserve"> Ideas Of The Great Economic Thinkers”,</w:t>
      </w:r>
      <w:r w:rsidRPr="00CD4F83">
        <w:rPr>
          <w:rFonts w:asciiTheme="minorHAnsi" w:hAnsiTheme="minorHAnsi" w:cstheme="minorHAnsi"/>
        </w:rPr>
        <w:t xml:space="preserve"> Penguin Books.</w:t>
      </w:r>
    </w:p>
    <w:p w14:paraId="2002910E" w14:textId="77777777" w:rsidR="001F262B" w:rsidRPr="001F262B" w:rsidRDefault="001F262B" w:rsidP="001F262B">
      <w:pPr>
        <w:pStyle w:val="ListParagraph"/>
        <w:rPr>
          <w:rFonts w:asciiTheme="minorHAnsi" w:hAnsiTheme="minorHAnsi" w:cstheme="minorHAnsi"/>
        </w:rPr>
      </w:pPr>
    </w:p>
    <w:p w14:paraId="7A555FFB" w14:textId="77777777" w:rsidR="001F262B" w:rsidRDefault="001F262B" w:rsidP="001F262B">
      <w:pPr>
        <w:jc w:val="both"/>
        <w:rPr>
          <w:rFonts w:cstheme="minorHAnsi"/>
        </w:rPr>
      </w:pPr>
      <w:r>
        <w:rPr>
          <w:rFonts w:cstheme="minorHAnsi"/>
        </w:rPr>
        <w:lastRenderedPageBreak/>
        <w:t>Or for a shorter introduction to some key economics ideas see:</w:t>
      </w:r>
    </w:p>
    <w:p w14:paraId="38500BA2" w14:textId="77777777" w:rsidR="001F262B" w:rsidRDefault="001F262B" w:rsidP="001F262B">
      <w:pPr>
        <w:jc w:val="both"/>
        <w:rPr>
          <w:rFonts w:cstheme="minorHAnsi"/>
        </w:rPr>
      </w:pPr>
    </w:p>
    <w:p w14:paraId="71DB0B9B" w14:textId="77777777" w:rsidR="001F262B" w:rsidRPr="00CD4F83" w:rsidRDefault="001F262B" w:rsidP="001F262B">
      <w:pPr>
        <w:numPr>
          <w:ilvl w:val="0"/>
          <w:numId w:val="3"/>
        </w:numPr>
        <w:jc w:val="both"/>
        <w:rPr>
          <w:rFonts w:cstheme="minorHAnsi"/>
        </w:rPr>
      </w:pPr>
      <w:r w:rsidRPr="00CD4F83">
        <w:rPr>
          <w:rFonts w:cstheme="minorHAnsi"/>
        </w:rPr>
        <w:t>John Quiggin (2019). “</w:t>
      </w:r>
      <w:r w:rsidRPr="00CD4F83">
        <w:rPr>
          <w:rFonts w:cstheme="minorHAnsi"/>
          <w:i/>
        </w:rPr>
        <w:t>Economics in Two Lessons</w:t>
      </w:r>
      <w:r w:rsidRPr="00CD4F83">
        <w:rPr>
          <w:rFonts w:cstheme="minorHAnsi"/>
        </w:rPr>
        <w:t>”, Princeton University Press.</w:t>
      </w:r>
    </w:p>
    <w:p w14:paraId="582333C8" w14:textId="77777777" w:rsidR="00631DA1" w:rsidRPr="00CD4F83" w:rsidRDefault="00631DA1" w:rsidP="00631DA1">
      <w:pPr>
        <w:widowControl w:val="0"/>
        <w:autoSpaceDE w:val="0"/>
        <w:autoSpaceDN w:val="0"/>
        <w:adjustRightInd w:val="0"/>
        <w:jc w:val="both"/>
        <w:rPr>
          <w:rFonts w:cstheme="minorHAnsi"/>
        </w:rPr>
      </w:pPr>
    </w:p>
    <w:p w14:paraId="59866E66" w14:textId="77777777" w:rsidR="00631DA1" w:rsidRPr="00CD4F83" w:rsidRDefault="00631DA1" w:rsidP="00631DA1">
      <w:pPr>
        <w:pStyle w:val="ListParagraph"/>
        <w:widowControl w:val="0"/>
        <w:numPr>
          <w:ilvl w:val="0"/>
          <w:numId w:val="3"/>
        </w:numPr>
        <w:autoSpaceDE w:val="0"/>
        <w:autoSpaceDN w:val="0"/>
        <w:adjustRightInd w:val="0"/>
        <w:jc w:val="both"/>
        <w:rPr>
          <w:rFonts w:asciiTheme="minorHAnsi" w:hAnsiTheme="minorHAnsi" w:cstheme="minorHAnsi"/>
        </w:rPr>
      </w:pPr>
      <w:r w:rsidRPr="00CD4F83">
        <w:rPr>
          <w:rFonts w:asciiTheme="minorHAnsi" w:hAnsiTheme="minorHAnsi" w:cstheme="minorHAnsi"/>
        </w:rPr>
        <w:t xml:space="preserve">Levitt, Steven </w:t>
      </w:r>
      <w:proofErr w:type="gramStart"/>
      <w:r w:rsidRPr="00CD4F83">
        <w:rPr>
          <w:rFonts w:asciiTheme="minorHAnsi" w:hAnsiTheme="minorHAnsi" w:cstheme="minorHAnsi"/>
        </w:rPr>
        <w:t>B.</w:t>
      </w:r>
      <w:proofErr w:type="gramEnd"/>
      <w:r w:rsidRPr="00CD4F83">
        <w:rPr>
          <w:rFonts w:asciiTheme="minorHAnsi" w:hAnsiTheme="minorHAnsi" w:cstheme="minorHAnsi"/>
        </w:rPr>
        <w:t xml:space="preserve"> and Stephen J. Dubner (2005). “</w:t>
      </w:r>
      <w:r w:rsidRPr="00CD4F83">
        <w:rPr>
          <w:rFonts w:asciiTheme="minorHAnsi" w:hAnsiTheme="minorHAnsi" w:cstheme="minorHAnsi"/>
          <w:i/>
        </w:rPr>
        <w:t>Freakonomics: A Rogue Economist Explores the Hidden Side of Everything”,</w:t>
      </w:r>
      <w:r w:rsidRPr="00CD4F83">
        <w:rPr>
          <w:rFonts w:asciiTheme="minorHAnsi" w:hAnsiTheme="minorHAnsi" w:cstheme="minorHAnsi"/>
        </w:rPr>
        <w:t xml:space="preserve"> HarperCollins Publishers.</w:t>
      </w:r>
    </w:p>
    <w:p w14:paraId="5BC3515F" w14:textId="77777777" w:rsidR="00631DA1" w:rsidRDefault="00631DA1" w:rsidP="0068603B">
      <w:pPr>
        <w:jc w:val="both"/>
        <w:rPr>
          <w:rFonts w:cstheme="minorHAnsi"/>
        </w:rPr>
      </w:pPr>
    </w:p>
    <w:p w14:paraId="7D6A2C48" w14:textId="466DB3A2" w:rsidR="0068603B" w:rsidRDefault="0068603B" w:rsidP="0068603B">
      <w:pPr>
        <w:jc w:val="both"/>
        <w:rPr>
          <w:rFonts w:cstheme="minorHAnsi"/>
        </w:rPr>
      </w:pPr>
      <w:r>
        <w:rPr>
          <w:rFonts w:cstheme="minorHAnsi"/>
        </w:rPr>
        <w:t>It also might be useful to skim through a textbook on econometrics:</w:t>
      </w:r>
    </w:p>
    <w:p w14:paraId="200372C7" w14:textId="77777777" w:rsidR="00C85535" w:rsidRPr="0068603B" w:rsidRDefault="00C85535" w:rsidP="0068603B">
      <w:pPr>
        <w:jc w:val="both"/>
        <w:rPr>
          <w:rFonts w:cstheme="minorHAnsi"/>
        </w:rPr>
      </w:pPr>
    </w:p>
    <w:p w14:paraId="60ADC5F5" w14:textId="6D59AC45" w:rsidR="00D736F6" w:rsidRDefault="00D971C8" w:rsidP="00D736F6">
      <w:pPr>
        <w:numPr>
          <w:ilvl w:val="0"/>
          <w:numId w:val="3"/>
        </w:numPr>
        <w:jc w:val="both"/>
        <w:rPr>
          <w:rFonts w:cstheme="minorHAnsi"/>
        </w:rPr>
      </w:pPr>
      <w:proofErr w:type="spellStart"/>
      <w:r w:rsidRPr="00CD4F83">
        <w:rPr>
          <w:rFonts w:cstheme="minorHAnsi"/>
        </w:rPr>
        <w:t>Gujurati</w:t>
      </w:r>
      <w:proofErr w:type="spellEnd"/>
      <w:r w:rsidRPr="00CD4F83">
        <w:rPr>
          <w:rFonts w:cstheme="minorHAnsi"/>
        </w:rPr>
        <w:t>, Damodar N. and Dawn C. Porter (1999). "</w:t>
      </w:r>
      <w:r w:rsidRPr="00CD4F83">
        <w:rPr>
          <w:rFonts w:cstheme="minorHAnsi"/>
          <w:i/>
        </w:rPr>
        <w:t>Essentials of Econometrics</w:t>
      </w:r>
      <w:r w:rsidRPr="00CD4F83">
        <w:rPr>
          <w:rFonts w:cstheme="minorHAnsi"/>
        </w:rPr>
        <w:t>", Mac Graw Hill.</w:t>
      </w:r>
    </w:p>
    <w:p w14:paraId="4D3136BA" w14:textId="77777777" w:rsidR="004A1CED" w:rsidRDefault="004A1CED" w:rsidP="004A1CED">
      <w:pPr>
        <w:jc w:val="both"/>
        <w:rPr>
          <w:rFonts w:cstheme="minorHAnsi"/>
        </w:rPr>
      </w:pPr>
    </w:p>
    <w:p w14:paraId="3CDCAD9A" w14:textId="61425134" w:rsidR="004A1CED" w:rsidRDefault="004A1CED" w:rsidP="004A1CED">
      <w:pPr>
        <w:jc w:val="both"/>
        <w:rPr>
          <w:rFonts w:cstheme="minorHAnsi"/>
        </w:rPr>
      </w:pPr>
      <w:r>
        <w:rPr>
          <w:rFonts w:cstheme="minorHAnsi"/>
        </w:rPr>
        <w:t xml:space="preserve">Or </w:t>
      </w:r>
      <w:proofErr w:type="gramStart"/>
      <w:r>
        <w:rPr>
          <w:rFonts w:cstheme="minorHAnsi"/>
        </w:rPr>
        <w:t>instead</w:t>
      </w:r>
      <w:proofErr w:type="gramEnd"/>
      <w:r>
        <w:rPr>
          <w:rFonts w:cstheme="minorHAnsi"/>
        </w:rPr>
        <w:t xml:space="preserve"> a more informal guide to econometrics:</w:t>
      </w:r>
    </w:p>
    <w:p w14:paraId="6EE09C85" w14:textId="77777777" w:rsidR="004A1CED" w:rsidRPr="0068603B" w:rsidRDefault="004A1CED" w:rsidP="004A1CED">
      <w:pPr>
        <w:jc w:val="both"/>
        <w:rPr>
          <w:rFonts w:cstheme="minorHAnsi"/>
        </w:rPr>
      </w:pPr>
    </w:p>
    <w:p w14:paraId="455793AA" w14:textId="7B6DDCF0" w:rsidR="004A1CED" w:rsidRPr="004A1CED" w:rsidRDefault="004A1CED" w:rsidP="004A1CED">
      <w:pPr>
        <w:numPr>
          <w:ilvl w:val="0"/>
          <w:numId w:val="3"/>
        </w:numPr>
        <w:jc w:val="both"/>
        <w:rPr>
          <w:rFonts w:cstheme="minorHAnsi"/>
        </w:rPr>
      </w:pPr>
      <w:r w:rsidRPr="004A1CED">
        <w:rPr>
          <w:rFonts w:asciiTheme="majorHAnsi" w:hAnsiTheme="majorHAnsi" w:cstheme="majorHAnsi"/>
          <w:lang w:val="nl-NL"/>
        </w:rPr>
        <w:t xml:space="preserve">Angrist, J. D., &amp; Pischke, J-S. </w:t>
      </w:r>
      <w:r w:rsidRPr="004A1CED">
        <w:rPr>
          <w:rFonts w:asciiTheme="majorHAnsi" w:hAnsiTheme="majorHAnsi" w:cstheme="majorHAnsi"/>
        </w:rPr>
        <w:t xml:space="preserve">(2015). </w:t>
      </w:r>
      <w:r w:rsidRPr="004A1CED">
        <w:rPr>
          <w:rFonts w:asciiTheme="majorHAnsi" w:hAnsiTheme="majorHAnsi" w:cstheme="majorHAnsi"/>
          <w:i/>
          <w:iCs/>
        </w:rPr>
        <w:t xml:space="preserve">Mastering ‘Metrics. </w:t>
      </w:r>
      <w:r w:rsidRPr="004A1CED">
        <w:rPr>
          <w:rFonts w:asciiTheme="majorHAnsi" w:hAnsiTheme="majorHAnsi" w:cstheme="majorHAnsi"/>
        </w:rPr>
        <w:t>Princeton University Press</w:t>
      </w:r>
    </w:p>
    <w:p w14:paraId="67BD1071" w14:textId="77777777" w:rsidR="0068603B" w:rsidRDefault="0068603B" w:rsidP="0068603B">
      <w:pPr>
        <w:jc w:val="both"/>
        <w:rPr>
          <w:rFonts w:cstheme="minorHAnsi"/>
        </w:rPr>
      </w:pPr>
    </w:p>
    <w:p w14:paraId="5D02C5AF" w14:textId="40BD4678" w:rsidR="0068603B" w:rsidRPr="00CD4F83" w:rsidRDefault="006148FE" w:rsidP="0068603B">
      <w:pPr>
        <w:jc w:val="both"/>
        <w:rPr>
          <w:rFonts w:cstheme="minorHAnsi"/>
        </w:rPr>
      </w:pPr>
      <w:r>
        <w:rPr>
          <w:rFonts w:cstheme="minorHAnsi"/>
        </w:rPr>
        <w:t>We also recommend:</w:t>
      </w:r>
    </w:p>
    <w:p w14:paraId="2EF1C35C" w14:textId="0BE05D31" w:rsidR="00D736F6" w:rsidRPr="00CD4F83" w:rsidRDefault="00D736F6" w:rsidP="00D736F6">
      <w:pPr>
        <w:jc w:val="both"/>
        <w:rPr>
          <w:rFonts w:cstheme="minorHAnsi"/>
        </w:rPr>
      </w:pPr>
    </w:p>
    <w:p w14:paraId="3963E031" w14:textId="59FE8D2E" w:rsidR="00D736F6" w:rsidRPr="00CD4F83" w:rsidRDefault="00D736F6" w:rsidP="00D736F6">
      <w:pPr>
        <w:pStyle w:val="ListParagraph"/>
        <w:numPr>
          <w:ilvl w:val="0"/>
          <w:numId w:val="3"/>
        </w:numPr>
        <w:jc w:val="both"/>
        <w:rPr>
          <w:rFonts w:asciiTheme="minorHAnsi" w:hAnsiTheme="minorHAnsi" w:cstheme="minorHAnsi"/>
        </w:rPr>
      </w:pPr>
      <w:r w:rsidRPr="00CD4F83">
        <w:rPr>
          <w:rFonts w:asciiTheme="minorHAnsi" w:hAnsiTheme="minorHAnsi" w:cstheme="minorHAnsi"/>
        </w:rPr>
        <w:t xml:space="preserve">Coyle, Diane (ed) (2012). </w:t>
      </w:r>
      <w:r w:rsidRPr="00CD4F83">
        <w:rPr>
          <w:rFonts w:asciiTheme="minorHAnsi" w:hAnsiTheme="minorHAnsi" w:cstheme="minorHAnsi"/>
          <w:i/>
          <w:iCs/>
        </w:rPr>
        <w:t xml:space="preserve">“What’s the Use of Economics? Teaching </w:t>
      </w:r>
      <w:proofErr w:type="gramStart"/>
      <w:r w:rsidRPr="00CD4F83">
        <w:rPr>
          <w:rFonts w:asciiTheme="minorHAnsi" w:hAnsiTheme="minorHAnsi" w:cstheme="minorHAnsi"/>
          <w:i/>
          <w:iCs/>
        </w:rPr>
        <w:t>the Dismal</w:t>
      </w:r>
      <w:proofErr w:type="gramEnd"/>
      <w:r w:rsidRPr="00CD4F83">
        <w:rPr>
          <w:rFonts w:asciiTheme="minorHAnsi" w:hAnsiTheme="minorHAnsi" w:cstheme="minorHAnsi"/>
          <w:i/>
          <w:iCs/>
        </w:rPr>
        <w:t xml:space="preserve"> Science after the Crisis”.</w:t>
      </w:r>
      <w:r w:rsidRPr="00CD4F83">
        <w:rPr>
          <w:rFonts w:asciiTheme="minorHAnsi" w:hAnsiTheme="minorHAnsi" w:cstheme="minorHAnsi"/>
        </w:rPr>
        <w:t xml:space="preserve"> London Publishing Partnership</w:t>
      </w:r>
    </w:p>
    <w:p w14:paraId="6FFE1802" w14:textId="01EC005D" w:rsidR="00D971C8" w:rsidRPr="00CD4F83" w:rsidRDefault="00D971C8" w:rsidP="00D971C8">
      <w:pPr>
        <w:jc w:val="both"/>
        <w:rPr>
          <w:rFonts w:cstheme="minorHAnsi"/>
        </w:rPr>
      </w:pPr>
    </w:p>
    <w:p w14:paraId="2498A628" w14:textId="0277DE33" w:rsidR="00D971C8" w:rsidRPr="00CD4F83" w:rsidRDefault="00D971C8" w:rsidP="00D971C8">
      <w:pPr>
        <w:numPr>
          <w:ilvl w:val="0"/>
          <w:numId w:val="3"/>
        </w:numPr>
        <w:jc w:val="both"/>
        <w:rPr>
          <w:rFonts w:cstheme="minorHAnsi"/>
        </w:rPr>
      </w:pPr>
      <w:r w:rsidRPr="00CD4F83">
        <w:rPr>
          <w:rFonts w:cstheme="minorHAnsi"/>
        </w:rPr>
        <w:t>Hargreaves Heap, et al (1992). “</w:t>
      </w:r>
      <w:r w:rsidRPr="00CD4F83">
        <w:rPr>
          <w:rFonts w:cstheme="minorHAnsi"/>
          <w:i/>
        </w:rPr>
        <w:t xml:space="preserve">The Theory of Choice: A Critical Guide”, </w:t>
      </w:r>
      <w:r w:rsidRPr="00CD4F83">
        <w:rPr>
          <w:rFonts w:cstheme="minorHAnsi"/>
        </w:rPr>
        <w:t>Basil Blackwell.</w:t>
      </w:r>
    </w:p>
    <w:p w14:paraId="20DA328C" w14:textId="77777777" w:rsidR="00D971C8" w:rsidRPr="006148FE" w:rsidRDefault="00D971C8" w:rsidP="006148FE">
      <w:pPr>
        <w:widowControl w:val="0"/>
        <w:autoSpaceDE w:val="0"/>
        <w:autoSpaceDN w:val="0"/>
        <w:adjustRightInd w:val="0"/>
        <w:jc w:val="both"/>
        <w:rPr>
          <w:rFonts w:cstheme="minorHAnsi"/>
        </w:rPr>
      </w:pPr>
    </w:p>
    <w:p w14:paraId="0096F348" w14:textId="3D1F30EF" w:rsidR="00D971C8" w:rsidRPr="00CD4F83" w:rsidRDefault="00D971C8" w:rsidP="00D971C8">
      <w:pPr>
        <w:numPr>
          <w:ilvl w:val="0"/>
          <w:numId w:val="3"/>
        </w:numPr>
        <w:jc w:val="both"/>
        <w:rPr>
          <w:rFonts w:cstheme="minorHAnsi"/>
        </w:rPr>
      </w:pPr>
      <w:r w:rsidRPr="00CD4F83">
        <w:rPr>
          <w:rFonts w:cstheme="minorHAnsi"/>
        </w:rPr>
        <w:t>Schelling, Thomas (1978). “</w:t>
      </w:r>
      <w:proofErr w:type="spellStart"/>
      <w:r w:rsidRPr="00CD4F83">
        <w:rPr>
          <w:rFonts w:cstheme="minorHAnsi"/>
          <w:i/>
        </w:rPr>
        <w:t>Micromotives</w:t>
      </w:r>
      <w:proofErr w:type="spellEnd"/>
      <w:r w:rsidRPr="00CD4F83">
        <w:rPr>
          <w:rFonts w:cstheme="minorHAnsi"/>
          <w:i/>
        </w:rPr>
        <w:t xml:space="preserve"> and </w:t>
      </w:r>
      <w:proofErr w:type="spellStart"/>
      <w:r w:rsidRPr="00CD4F83">
        <w:rPr>
          <w:rFonts w:cstheme="minorHAnsi"/>
          <w:i/>
        </w:rPr>
        <w:t>Macrobehavior</w:t>
      </w:r>
      <w:proofErr w:type="spellEnd"/>
      <w:r w:rsidRPr="00CD4F83">
        <w:rPr>
          <w:rFonts w:cstheme="minorHAnsi"/>
          <w:i/>
        </w:rPr>
        <w:t>”</w:t>
      </w:r>
      <w:r w:rsidRPr="00CD4F83">
        <w:rPr>
          <w:rFonts w:cstheme="minorHAnsi"/>
        </w:rPr>
        <w:t>, Norton.</w:t>
      </w:r>
    </w:p>
    <w:p w14:paraId="02DA25E9" w14:textId="7AFF183F" w:rsidR="00825D26" w:rsidRPr="006148FE" w:rsidRDefault="00825D26" w:rsidP="006148FE">
      <w:pPr>
        <w:widowControl w:val="0"/>
        <w:autoSpaceDE w:val="0"/>
        <w:autoSpaceDN w:val="0"/>
        <w:adjustRightInd w:val="0"/>
        <w:jc w:val="both"/>
        <w:rPr>
          <w:rFonts w:cstheme="minorHAnsi"/>
        </w:rPr>
      </w:pPr>
    </w:p>
    <w:p w14:paraId="765EFA6E" w14:textId="299E79EF" w:rsidR="00BF43AE" w:rsidRPr="00CD4F83" w:rsidRDefault="00825D26" w:rsidP="00D971C8">
      <w:pPr>
        <w:numPr>
          <w:ilvl w:val="0"/>
          <w:numId w:val="3"/>
        </w:numPr>
        <w:jc w:val="both"/>
        <w:rPr>
          <w:rFonts w:cstheme="minorHAnsi"/>
        </w:rPr>
      </w:pPr>
      <w:proofErr w:type="spellStart"/>
      <w:r w:rsidRPr="00CD4F83">
        <w:rPr>
          <w:rFonts w:cstheme="minorHAnsi"/>
        </w:rPr>
        <w:t>Yonay</w:t>
      </w:r>
      <w:proofErr w:type="spellEnd"/>
      <w:r w:rsidRPr="00CD4F83">
        <w:rPr>
          <w:rFonts w:cstheme="minorHAnsi"/>
        </w:rPr>
        <w:t>, Yuval P. (1998)</w:t>
      </w:r>
      <w:r w:rsidR="002F1AF1" w:rsidRPr="00CD4F83">
        <w:rPr>
          <w:rFonts w:cstheme="minorHAnsi"/>
        </w:rPr>
        <w:t xml:space="preserve">. </w:t>
      </w:r>
      <w:r w:rsidR="00623352" w:rsidRPr="00CD4F83">
        <w:rPr>
          <w:rFonts w:cstheme="minorHAnsi"/>
        </w:rPr>
        <w:t>“</w:t>
      </w:r>
      <w:r w:rsidRPr="00CD4F83">
        <w:rPr>
          <w:rFonts w:cstheme="minorHAnsi"/>
          <w:i/>
        </w:rPr>
        <w:t>The Stru</w:t>
      </w:r>
      <w:r w:rsidR="0054489E" w:rsidRPr="00CD4F83">
        <w:rPr>
          <w:rFonts w:cstheme="minorHAnsi"/>
          <w:i/>
        </w:rPr>
        <w:t>ggle over the Soul of Economics</w:t>
      </w:r>
      <w:r w:rsidR="00623352" w:rsidRPr="00CD4F83">
        <w:rPr>
          <w:rFonts w:cstheme="minorHAnsi"/>
          <w:i/>
        </w:rPr>
        <w:t>”</w:t>
      </w:r>
      <w:r w:rsidRPr="00CD4F83">
        <w:rPr>
          <w:rFonts w:cstheme="minorHAnsi"/>
          <w:i/>
        </w:rPr>
        <w:t>,</w:t>
      </w:r>
      <w:r w:rsidRPr="00CD4F83">
        <w:rPr>
          <w:rFonts w:cstheme="minorHAnsi"/>
        </w:rPr>
        <w:t xml:space="preserve"> Princeton University Press.</w:t>
      </w:r>
    </w:p>
    <w:p w14:paraId="0429B6B4" w14:textId="77777777" w:rsidR="00BF43AE" w:rsidRPr="00CD4F83" w:rsidRDefault="00BF43AE" w:rsidP="00BF43AE">
      <w:pPr>
        <w:pStyle w:val="ListParagraph"/>
        <w:rPr>
          <w:rFonts w:asciiTheme="minorHAnsi" w:eastAsia="Times New Roman" w:hAnsiTheme="minorHAnsi" w:cstheme="minorHAnsi"/>
          <w:lang w:val="en-GB"/>
        </w:rPr>
      </w:pPr>
    </w:p>
    <w:p w14:paraId="341D5C30" w14:textId="77777777" w:rsidR="00000B3E" w:rsidRPr="00CD4F83" w:rsidRDefault="00000B3E" w:rsidP="002933E8">
      <w:pPr>
        <w:pStyle w:val="ListParagraph"/>
        <w:ind w:left="360"/>
        <w:rPr>
          <w:rFonts w:asciiTheme="minorHAnsi" w:eastAsia="Times New Roman" w:hAnsiTheme="minorHAnsi" w:cstheme="minorHAnsi"/>
          <w:lang w:val="en-GB"/>
        </w:rPr>
      </w:pPr>
    </w:p>
    <w:p w14:paraId="0343149B" w14:textId="1888169E" w:rsidR="00825D26" w:rsidRPr="00CD4F83" w:rsidRDefault="00825D26" w:rsidP="00825D26">
      <w:pPr>
        <w:widowControl w:val="0"/>
        <w:autoSpaceDE w:val="0"/>
        <w:autoSpaceDN w:val="0"/>
        <w:adjustRightInd w:val="0"/>
        <w:jc w:val="both"/>
        <w:rPr>
          <w:rFonts w:cstheme="minorHAnsi"/>
        </w:rPr>
      </w:pPr>
    </w:p>
    <w:p w14:paraId="1AC3EA4E" w14:textId="430EBF36" w:rsidR="005A3A95" w:rsidRPr="00CD4F83" w:rsidRDefault="005A3A95" w:rsidP="005A3A95">
      <w:pPr>
        <w:widowControl w:val="0"/>
        <w:autoSpaceDE w:val="0"/>
        <w:autoSpaceDN w:val="0"/>
        <w:adjustRightInd w:val="0"/>
        <w:rPr>
          <w:rFonts w:cstheme="minorHAnsi"/>
        </w:rPr>
      </w:pPr>
      <w:r w:rsidRPr="00CD4F83">
        <w:rPr>
          <w:rFonts w:cstheme="minorHAnsi"/>
          <w:b/>
          <w:bCs/>
        </w:rPr>
        <w:t>Philosophy of Economics</w:t>
      </w:r>
    </w:p>
    <w:p w14:paraId="6900747F" w14:textId="77777777" w:rsidR="005A3A95" w:rsidRDefault="005A3A95" w:rsidP="005A3A95">
      <w:pPr>
        <w:widowControl w:val="0"/>
        <w:autoSpaceDE w:val="0"/>
        <w:autoSpaceDN w:val="0"/>
        <w:adjustRightInd w:val="0"/>
        <w:rPr>
          <w:rFonts w:cstheme="minorHAnsi"/>
        </w:rPr>
      </w:pPr>
    </w:p>
    <w:p w14:paraId="62F032A2" w14:textId="4F620A27" w:rsidR="00BD0D7C" w:rsidRDefault="00BD0D7C" w:rsidP="005A3A95">
      <w:pPr>
        <w:widowControl w:val="0"/>
        <w:autoSpaceDE w:val="0"/>
        <w:autoSpaceDN w:val="0"/>
        <w:adjustRightInd w:val="0"/>
        <w:rPr>
          <w:rFonts w:cstheme="minorHAnsi"/>
        </w:rPr>
      </w:pPr>
      <w:r>
        <w:rPr>
          <w:rFonts w:cstheme="minorHAnsi"/>
        </w:rPr>
        <w:t>You will have already read the Reiss textbook on philosophy of economics as part of your required</w:t>
      </w:r>
      <w:r w:rsidR="003D6DE5">
        <w:rPr>
          <w:rFonts w:cstheme="minorHAnsi"/>
        </w:rPr>
        <w:t xml:space="preserve"> reading. A further textbook (which focuses more on the ethics side of things rather than the methodology side of things) is:</w:t>
      </w:r>
    </w:p>
    <w:p w14:paraId="12662F37" w14:textId="77777777" w:rsidR="000D21F4" w:rsidRPr="003D6DE5" w:rsidRDefault="000D21F4" w:rsidP="003D6DE5">
      <w:pPr>
        <w:widowControl w:val="0"/>
        <w:autoSpaceDE w:val="0"/>
        <w:autoSpaceDN w:val="0"/>
        <w:adjustRightInd w:val="0"/>
        <w:rPr>
          <w:rFonts w:cstheme="minorHAnsi"/>
        </w:rPr>
      </w:pPr>
    </w:p>
    <w:p w14:paraId="752E111E" w14:textId="77777777" w:rsidR="000D21F4" w:rsidRPr="00CD4F83" w:rsidRDefault="000D21F4" w:rsidP="000D21F4">
      <w:pPr>
        <w:widowControl w:val="0"/>
        <w:autoSpaceDE w:val="0"/>
        <w:autoSpaceDN w:val="0"/>
        <w:adjustRightInd w:val="0"/>
        <w:ind w:left="426" w:hanging="426"/>
        <w:jc w:val="both"/>
        <w:rPr>
          <w:rFonts w:eastAsia="Times New Roman" w:cstheme="minorHAnsi"/>
        </w:rPr>
      </w:pPr>
      <w:r w:rsidRPr="00CD4F83">
        <w:rPr>
          <w:rFonts w:cstheme="minorHAnsi"/>
        </w:rPr>
        <w:t xml:space="preserve">-   </w:t>
      </w:r>
      <w:r w:rsidRPr="00CD4F83">
        <w:rPr>
          <w:rFonts w:eastAsia="Times New Roman" w:cstheme="minorHAnsi"/>
        </w:rPr>
        <w:t>Hausman, Daniel and Michael McPherson (2006). “</w:t>
      </w:r>
      <w:r w:rsidRPr="00CD4F83">
        <w:rPr>
          <w:rFonts w:eastAsia="Times New Roman" w:cstheme="minorHAnsi"/>
          <w:i/>
        </w:rPr>
        <w:t>Economic Analysis, Moral Philosophy, and Public Policy</w:t>
      </w:r>
      <w:r w:rsidRPr="00CD4F83">
        <w:rPr>
          <w:rFonts w:eastAsia="Times New Roman" w:cstheme="minorHAnsi"/>
        </w:rPr>
        <w:t xml:space="preserve">”, (2nd ed.), Cambridge University Press. </w:t>
      </w:r>
    </w:p>
    <w:p w14:paraId="5D4B8892" w14:textId="77777777" w:rsidR="000D21F4" w:rsidRDefault="000D21F4" w:rsidP="005A3A95">
      <w:pPr>
        <w:widowControl w:val="0"/>
        <w:autoSpaceDE w:val="0"/>
        <w:autoSpaceDN w:val="0"/>
        <w:adjustRightInd w:val="0"/>
        <w:rPr>
          <w:rFonts w:cstheme="minorHAnsi"/>
        </w:rPr>
      </w:pPr>
    </w:p>
    <w:p w14:paraId="5DD6838D" w14:textId="65AE1889" w:rsidR="00B10A74" w:rsidRDefault="005A3A95" w:rsidP="005A3A95">
      <w:pPr>
        <w:widowControl w:val="0"/>
        <w:autoSpaceDE w:val="0"/>
        <w:autoSpaceDN w:val="0"/>
        <w:adjustRightInd w:val="0"/>
        <w:rPr>
          <w:rFonts w:cstheme="minorHAnsi"/>
        </w:rPr>
      </w:pPr>
      <w:proofErr w:type="gramStart"/>
      <w:r>
        <w:rPr>
          <w:rFonts w:cstheme="minorHAnsi"/>
        </w:rPr>
        <w:t>In order to</w:t>
      </w:r>
      <w:proofErr w:type="gramEnd"/>
      <w:r>
        <w:rPr>
          <w:rFonts w:cstheme="minorHAnsi"/>
        </w:rPr>
        <w:t xml:space="preserve"> get an overview of the kind of topics that are currently being discussed in philosophy of economics, the best starting point is to skim through the Routledge Handbook that is part of the required reading (see above).</w:t>
      </w:r>
      <w:r w:rsidR="006810E6">
        <w:rPr>
          <w:rFonts w:cstheme="minorHAnsi"/>
        </w:rPr>
        <w:t xml:space="preserve"> In fact, this is probably the most efficient way of getting an overview of philosophy of economics.</w:t>
      </w:r>
    </w:p>
    <w:p w14:paraId="4A2F2899" w14:textId="77777777" w:rsidR="00B10A74" w:rsidRDefault="00B10A74" w:rsidP="005A3A95">
      <w:pPr>
        <w:widowControl w:val="0"/>
        <w:autoSpaceDE w:val="0"/>
        <w:autoSpaceDN w:val="0"/>
        <w:adjustRightInd w:val="0"/>
        <w:rPr>
          <w:rFonts w:cstheme="minorHAnsi"/>
        </w:rPr>
      </w:pPr>
    </w:p>
    <w:p w14:paraId="518214E3" w14:textId="7AAAE34E" w:rsidR="005A3A95" w:rsidRDefault="005A3A95" w:rsidP="005A3A95">
      <w:pPr>
        <w:widowControl w:val="0"/>
        <w:autoSpaceDE w:val="0"/>
        <w:autoSpaceDN w:val="0"/>
        <w:adjustRightInd w:val="0"/>
        <w:rPr>
          <w:rFonts w:cstheme="minorHAnsi"/>
        </w:rPr>
      </w:pPr>
      <w:r>
        <w:rPr>
          <w:rFonts w:cstheme="minorHAnsi"/>
        </w:rPr>
        <w:t xml:space="preserve">If you want a more compact (dense!) overview of philosophy of economics in </w:t>
      </w:r>
      <w:r>
        <w:rPr>
          <w:rFonts w:cstheme="minorHAnsi"/>
        </w:rPr>
        <w:lastRenderedPageBreak/>
        <w:t>addition to this, you might read one or more of</w:t>
      </w:r>
      <w:r w:rsidR="00A02ED3">
        <w:rPr>
          <w:rFonts w:cstheme="minorHAnsi"/>
        </w:rPr>
        <w:t xml:space="preserve"> the following articles from the Stanford </w:t>
      </w:r>
      <w:proofErr w:type="spellStart"/>
      <w:r w:rsidR="00A02ED3">
        <w:rPr>
          <w:rFonts w:cstheme="minorHAnsi"/>
        </w:rPr>
        <w:t>Encylopedia</w:t>
      </w:r>
      <w:proofErr w:type="spellEnd"/>
      <w:r w:rsidR="00A02ED3">
        <w:rPr>
          <w:rFonts w:cstheme="minorHAnsi"/>
        </w:rPr>
        <w:t>:</w:t>
      </w:r>
    </w:p>
    <w:p w14:paraId="06681FC3" w14:textId="77777777" w:rsidR="005A3A95" w:rsidRPr="00CD4F83" w:rsidRDefault="005A3A95" w:rsidP="005A3A95">
      <w:pPr>
        <w:widowControl w:val="0"/>
        <w:autoSpaceDE w:val="0"/>
        <w:autoSpaceDN w:val="0"/>
        <w:adjustRightInd w:val="0"/>
        <w:rPr>
          <w:rFonts w:cstheme="minorHAnsi"/>
        </w:rPr>
      </w:pPr>
    </w:p>
    <w:p w14:paraId="63972067" w14:textId="77777777" w:rsidR="005A3A95" w:rsidRPr="00CD4F83" w:rsidRDefault="005A3A95" w:rsidP="005A3A95">
      <w:pPr>
        <w:pStyle w:val="ListParagraph"/>
        <w:widowControl w:val="0"/>
        <w:numPr>
          <w:ilvl w:val="0"/>
          <w:numId w:val="3"/>
        </w:numPr>
        <w:autoSpaceDE w:val="0"/>
        <w:autoSpaceDN w:val="0"/>
        <w:adjustRightInd w:val="0"/>
        <w:jc w:val="both"/>
        <w:rPr>
          <w:rFonts w:asciiTheme="minorHAnsi" w:hAnsiTheme="minorHAnsi" w:cstheme="minorHAnsi"/>
        </w:rPr>
      </w:pPr>
      <w:proofErr w:type="spellStart"/>
      <w:r w:rsidRPr="00CD4F83">
        <w:rPr>
          <w:rFonts w:asciiTheme="minorHAnsi" w:hAnsiTheme="minorHAnsi" w:cstheme="minorHAnsi"/>
        </w:rPr>
        <w:t>Fleurbaey</w:t>
      </w:r>
      <w:proofErr w:type="spellEnd"/>
      <w:r w:rsidRPr="00CD4F83">
        <w:rPr>
          <w:rFonts w:asciiTheme="minorHAnsi" w:hAnsiTheme="minorHAnsi" w:cstheme="minorHAnsi"/>
        </w:rPr>
        <w:t>, Marc, "</w:t>
      </w:r>
      <w:r w:rsidRPr="00CD4F83">
        <w:rPr>
          <w:rFonts w:asciiTheme="minorHAnsi" w:hAnsiTheme="minorHAnsi" w:cstheme="minorHAnsi"/>
          <w:i/>
        </w:rPr>
        <w:t>Economics and Economic Justice</w:t>
      </w:r>
      <w:r w:rsidRPr="00CD4F83">
        <w:rPr>
          <w:rFonts w:asciiTheme="minorHAnsi" w:hAnsiTheme="minorHAnsi" w:cstheme="minorHAnsi"/>
        </w:rPr>
        <w:t xml:space="preserve">", </w:t>
      </w:r>
      <w:r w:rsidRPr="00CD4F83">
        <w:rPr>
          <w:rFonts w:asciiTheme="minorHAnsi" w:hAnsiTheme="minorHAnsi" w:cstheme="minorHAnsi"/>
          <w:i/>
        </w:rPr>
        <w:t>The Stanford Encyclopedia of Philosophy</w:t>
      </w:r>
      <w:r w:rsidRPr="00CD4F83">
        <w:rPr>
          <w:rFonts w:asciiTheme="minorHAnsi" w:hAnsiTheme="minorHAnsi" w:cstheme="minorHAnsi"/>
        </w:rPr>
        <w:t xml:space="preserve"> (summer 2012 edition), Edward N. </w:t>
      </w:r>
      <w:proofErr w:type="spellStart"/>
      <w:r w:rsidRPr="00CD4F83">
        <w:rPr>
          <w:rFonts w:asciiTheme="minorHAnsi" w:hAnsiTheme="minorHAnsi" w:cstheme="minorHAnsi"/>
        </w:rPr>
        <w:t>Zalta</w:t>
      </w:r>
      <w:proofErr w:type="spellEnd"/>
      <w:r w:rsidRPr="00CD4F83">
        <w:rPr>
          <w:rFonts w:asciiTheme="minorHAnsi" w:hAnsiTheme="minorHAnsi" w:cstheme="minorHAnsi"/>
        </w:rPr>
        <w:t> (ed.), URL &lt;http://plato.stanford.edu/archives/sum2012/entries/economic-justice/&gt;.</w:t>
      </w:r>
    </w:p>
    <w:p w14:paraId="37C301D6" w14:textId="77777777" w:rsidR="005A3A95" w:rsidRPr="00CD4F83" w:rsidRDefault="005A3A95" w:rsidP="005A3A95">
      <w:pPr>
        <w:pStyle w:val="ListParagraph"/>
        <w:widowControl w:val="0"/>
        <w:autoSpaceDE w:val="0"/>
        <w:autoSpaceDN w:val="0"/>
        <w:adjustRightInd w:val="0"/>
        <w:ind w:left="360"/>
        <w:rPr>
          <w:rFonts w:asciiTheme="minorHAnsi" w:hAnsiTheme="minorHAnsi" w:cstheme="minorHAnsi"/>
        </w:rPr>
      </w:pPr>
    </w:p>
    <w:p w14:paraId="4F2A303B" w14:textId="77777777" w:rsidR="005A3A95" w:rsidRPr="00CD4F83" w:rsidRDefault="005A3A95" w:rsidP="005A3A95">
      <w:pPr>
        <w:pStyle w:val="ListParagraph"/>
        <w:widowControl w:val="0"/>
        <w:numPr>
          <w:ilvl w:val="0"/>
          <w:numId w:val="3"/>
        </w:numPr>
        <w:autoSpaceDE w:val="0"/>
        <w:autoSpaceDN w:val="0"/>
        <w:adjustRightInd w:val="0"/>
        <w:jc w:val="both"/>
        <w:rPr>
          <w:rFonts w:asciiTheme="minorHAnsi" w:eastAsia="Times New Roman" w:hAnsiTheme="minorHAnsi" w:cstheme="minorHAnsi"/>
        </w:rPr>
      </w:pPr>
      <w:r w:rsidRPr="00CD4F83">
        <w:rPr>
          <w:rFonts w:asciiTheme="minorHAnsi" w:eastAsia="Times New Roman" w:hAnsiTheme="minorHAnsi" w:cstheme="minorHAnsi"/>
        </w:rPr>
        <w:t xml:space="preserve">Hausman, Daniel M., "Philosophy of Economics", </w:t>
      </w:r>
      <w:r w:rsidRPr="00CD4F83">
        <w:rPr>
          <w:rStyle w:val="Emphasis"/>
          <w:rFonts w:asciiTheme="minorHAnsi" w:eastAsia="Times New Roman" w:hAnsiTheme="minorHAnsi" w:cstheme="minorHAnsi"/>
        </w:rPr>
        <w:t xml:space="preserve">The Stanford Encyclopedia of Philosophy </w:t>
      </w:r>
      <w:r w:rsidRPr="00CD4F83">
        <w:rPr>
          <w:rFonts w:asciiTheme="minorHAnsi" w:eastAsia="Times New Roman" w:hAnsiTheme="minorHAnsi" w:cstheme="minorHAnsi"/>
        </w:rPr>
        <w:t xml:space="preserve">(spring 2013 edition), Edward N. </w:t>
      </w:r>
      <w:proofErr w:type="spellStart"/>
      <w:r w:rsidRPr="00CD4F83">
        <w:rPr>
          <w:rFonts w:asciiTheme="minorHAnsi" w:eastAsia="Times New Roman" w:hAnsiTheme="minorHAnsi" w:cstheme="minorHAnsi"/>
        </w:rPr>
        <w:t>Zalta</w:t>
      </w:r>
      <w:proofErr w:type="spellEnd"/>
      <w:r w:rsidRPr="00CD4F83">
        <w:rPr>
          <w:rFonts w:asciiTheme="minorHAnsi" w:eastAsia="Times New Roman" w:hAnsiTheme="minorHAnsi" w:cstheme="minorHAnsi"/>
        </w:rPr>
        <w:t> (ed.), URL = &lt;http://plato.stanford.edu/archives/spr2013/entries/economics/&gt;.</w:t>
      </w:r>
    </w:p>
    <w:p w14:paraId="415B2C02" w14:textId="77777777" w:rsidR="00D736F6" w:rsidRDefault="00D736F6" w:rsidP="00825D26">
      <w:pPr>
        <w:widowControl w:val="0"/>
        <w:autoSpaceDE w:val="0"/>
        <w:autoSpaceDN w:val="0"/>
        <w:adjustRightInd w:val="0"/>
        <w:jc w:val="both"/>
        <w:rPr>
          <w:rFonts w:cstheme="minorHAnsi"/>
        </w:rPr>
      </w:pPr>
    </w:p>
    <w:p w14:paraId="4DCE7E0F" w14:textId="77777777" w:rsidR="00DD26FF" w:rsidRDefault="00DD26FF" w:rsidP="003E75ED">
      <w:pPr>
        <w:widowControl w:val="0"/>
        <w:autoSpaceDE w:val="0"/>
        <w:autoSpaceDN w:val="0"/>
        <w:adjustRightInd w:val="0"/>
        <w:jc w:val="both"/>
        <w:rPr>
          <w:rFonts w:cstheme="minorHAnsi"/>
        </w:rPr>
      </w:pPr>
    </w:p>
    <w:p w14:paraId="06621173" w14:textId="73598EF7" w:rsidR="003E75ED" w:rsidRDefault="003E75ED" w:rsidP="003E75ED">
      <w:pPr>
        <w:widowControl w:val="0"/>
        <w:autoSpaceDE w:val="0"/>
        <w:autoSpaceDN w:val="0"/>
        <w:adjustRightInd w:val="0"/>
        <w:jc w:val="both"/>
        <w:rPr>
          <w:rFonts w:cstheme="minorHAnsi"/>
        </w:rPr>
      </w:pPr>
      <w:r>
        <w:rPr>
          <w:rFonts w:cstheme="minorHAnsi"/>
        </w:rPr>
        <w:t xml:space="preserve">If you want to go a bit deeper into some of the topics in philosophy of economics before starting the </w:t>
      </w:r>
      <w:proofErr w:type="spellStart"/>
      <w:r>
        <w:rPr>
          <w:rFonts w:cstheme="minorHAnsi"/>
        </w:rPr>
        <w:t>programme</w:t>
      </w:r>
      <w:proofErr w:type="spellEnd"/>
      <w:r>
        <w:rPr>
          <w:rFonts w:cstheme="minorHAnsi"/>
        </w:rPr>
        <w:t>, we recommend:</w:t>
      </w:r>
    </w:p>
    <w:p w14:paraId="6D805CF5" w14:textId="77777777" w:rsidR="0007064D" w:rsidRPr="0007064D" w:rsidRDefault="0007064D" w:rsidP="0007064D">
      <w:pPr>
        <w:widowControl w:val="0"/>
        <w:autoSpaceDE w:val="0"/>
        <w:autoSpaceDN w:val="0"/>
        <w:adjustRightInd w:val="0"/>
        <w:jc w:val="both"/>
        <w:rPr>
          <w:rFonts w:cstheme="minorHAnsi"/>
        </w:rPr>
      </w:pPr>
    </w:p>
    <w:p w14:paraId="026E9CDC" w14:textId="7778B9E4" w:rsidR="00092F50" w:rsidRPr="00CD4F83" w:rsidRDefault="00092F50" w:rsidP="00092F50">
      <w:pPr>
        <w:pStyle w:val="ListParagraph"/>
        <w:widowControl w:val="0"/>
        <w:numPr>
          <w:ilvl w:val="0"/>
          <w:numId w:val="3"/>
        </w:numPr>
        <w:autoSpaceDE w:val="0"/>
        <w:autoSpaceDN w:val="0"/>
        <w:adjustRightInd w:val="0"/>
        <w:jc w:val="both"/>
        <w:rPr>
          <w:rFonts w:asciiTheme="minorHAnsi" w:hAnsiTheme="minorHAnsi" w:cstheme="minorHAnsi"/>
        </w:rPr>
      </w:pPr>
      <w:r w:rsidRPr="00CD4F83">
        <w:rPr>
          <w:rFonts w:asciiTheme="minorHAnsi" w:hAnsiTheme="minorHAnsi" w:cstheme="minorHAnsi"/>
        </w:rPr>
        <w:t xml:space="preserve">Adler, Matthew, D. (2019). </w:t>
      </w:r>
      <w:r w:rsidRPr="00CD4F83">
        <w:rPr>
          <w:rFonts w:asciiTheme="minorHAnsi" w:hAnsiTheme="minorHAnsi" w:cstheme="minorHAnsi"/>
          <w:i/>
          <w:iCs/>
        </w:rPr>
        <w:t xml:space="preserve">“Measuring Social Welfare: </w:t>
      </w:r>
      <w:proofErr w:type="gramStart"/>
      <w:r w:rsidRPr="00CD4F83">
        <w:rPr>
          <w:rFonts w:asciiTheme="minorHAnsi" w:hAnsiTheme="minorHAnsi" w:cstheme="minorHAnsi"/>
          <w:i/>
          <w:iCs/>
        </w:rPr>
        <w:t>an</w:t>
      </w:r>
      <w:proofErr w:type="gramEnd"/>
      <w:r w:rsidRPr="00CD4F83">
        <w:rPr>
          <w:rFonts w:asciiTheme="minorHAnsi" w:hAnsiTheme="minorHAnsi" w:cstheme="minorHAnsi"/>
          <w:i/>
          <w:iCs/>
        </w:rPr>
        <w:t xml:space="preserve"> Introduction”</w:t>
      </w:r>
      <w:r w:rsidRPr="00CD4F83">
        <w:rPr>
          <w:rFonts w:asciiTheme="minorHAnsi" w:hAnsiTheme="minorHAnsi" w:cstheme="minorHAnsi"/>
        </w:rPr>
        <w:t>, Oxford University Press.</w:t>
      </w:r>
    </w:p>
    <w:p w14:paraId="79602C2D" w14:textId="77777777" w:rsidR="0007064D" w:rsidRPr="0007064D" w:rsidRDefault="0007064D" w:rsidP="0007064D">
      <w:pPr>
        <w:widowControl w:val="0"/>
        <w:autoSpaceDE w:val="0"/>
        <w:autoSpaceDN w:val="0"/>
        <w:adjustRightInd w:val="0"/>
        <w:jc w:val="both"/>
        <w:rPr>
          <w:rFonts w:cstheme="minorHAnsi"/>
        </w:rPr>
      </w:pPr>
    </w:p>
    <w:p w14:paraId="05E1AEB7" w14:textId="77777777" w:rsidR="0007064D" w:rsidRDefault="0007064D" w:rsidP="0007064D">
      <w:pPr>
        <w:pStyle w:val="ListParagraph"/>
        <w:numPr>
          <w:ilvl w:val="0"/>
          <w:numId w:val="3"/>
        </w:numPr>
        <w:rPr>
          <w:rFonts w:asciiTheme="majorHAnsi" w:eastAsia="Times New Roman" w:hAnsiTheme="majorHAnsi" w:cstheme="majorHAnsi"/>
          <w:lang w:eastAsia="en-GB"/>
        </w:rPr>
      </w:pPr>
      <w:proofErr w:type="spellStart"/>
      <w:r w:rsidRPr="00430E03">
        <w:rPr>
          <w:rFonts w:asciiTheme="majorHAnsi" w:eastAsia="Times New Roman" w:hAnsiTheme="majorHAnsi" w:cstheme="majorHAnsi"/>
          <w:lang w:eastAsia="en-GB"/>
        </w:rPr>
        <w:t>Blaug</w:t>
      </w:r>
      <w:proofErr w:type="spellEnd"/>
      <w:r w:rsidRPr="00430E03">
        <w:rPr>
          <w:rFonts w:asciiTheme="majorHAnsi" w:eastAsia="Times New Roman" w:hAnsiTheme="majorHAnsi" w:cstheme="majorHAnsi"/>
          <w:lang w:eastAsia="en-GB"/>
        </w:rPr>
        <w:t>, M. (2001). No history of ideas, please, we're economists. </w:t>
      </w:r>
      <w:r w:rsidRPr="00430E03">
        <w:rPr>
          <w:rFonts w:asciiTheme="majorHAnsi" w:eastAsia="Times New Roman" w:hAnsiTheme="majorHAnsi" w:cstheme="majorHAnsi"/>
          <w:i/>
          <w:iCs/>
          <w:lang w:eastAsia="en-GB"/>
        </w:rPr>
        <w:t>Journal of</w:t>
      </w:r>
      <w:r>
        <w:rPr>
          <w:rFonts w:asciiTheme="majorHAnsi" w:eastAsia="Times New Roman" w:hAnsiTheme="majorHAnsi" w:cstheme="majorHAnsi"/>
          <w:i/>
          <w:iCs/>
          <w:lang w:eastAsia="en-GB"/>
        </w:rPr>
        <w:t xml:space="preserve"> E</w:t>
      </w:r>
      <w:r w:rsidRPr="00430E03">
        <w:rPr>
          <w:rFonts w:asciiTheme="majorHAnsi" w:eastAsia="Times New Roman" w:hAnsiTheme="majorHAnsi" w:cstheme="majorHAnsi"/>
          <w:i/>
          <w:iCs/>
          <w:lang w:eastAsia="en-GB"/>
        </w:rPr>
        <w:t xml:space="preserve">conomic </w:t>
      </w:r>
      <w:r>
        <w:rPr>
          <w:rFonts w:asciiTheme="majorHAnsi" w:eastAsia="Times New Roman" w:hAnsiTheme="majorHAnsi" w:cstheme="majorHAnsi"/>
          <w:i/>
          <w:iCs/>
          <w:lang w:eastAsia="en-GB"/>
        </w:rPr>
        <w:t>P</w:t>
      </w:r>
      <w:r w:rsidRPr="00430E03">
        <w:rPr>
          <w:rFonts w:asciiTheme="majorHAnsi" w:eastAsia="Times New Roman" w:hAnsiTheme="majorHAnsi" w:cstheme="majorHAnsi"/>
          <w:i/>
          <w:iCs/>
          <w:lang w:eastAsia="en-GB"/>
        </w:rPr>
        <w:t>erspectives</w:t>
      </w:r>
      <w:r w:rsidRPr="00430E03">
        <w:rPr>
          <w:rFonts w:asciiTheme="majorHAnsi" w:eastAsia="Times New Roman" w:hAnsiTheme="majorHAnsi" w:cstheme="majorHAnsi"/>
          <w:lang w:eastAsia="en-GB"/>
        </w:rPr>
        <w:t>, </w:t>
      </w:r>
      <w:r w:rsidRPr="00430E03">
        <w:rPr>
          <w:rFonts w:asciiTheme="majorHAnsi" w:eastAsia="Times New Roman" w:hAnsiTheme="majorHAnsi" w:cstheme="majorHAnsi"/>
          <w:i/>
          <w:iCs/>
          <w:lang w:eastAsia="en-GB"/>
        </w:rPr>
        <w:t>15</w:t>
      </w:r>
      <w:r w:rsidRPr="00430E03">
        <w:rPr>
          <w:rFonts w:asciiTheme="majorHAnsi" w:eastAsia="Times New Roman" w:hAnsiTheme="majorHAnsi" w:cstheme="majorHAnsi"/>
          <w:lang w:eastAsia="en-GB"/>
        </w:rPr>
        <w:t>(1), 145-164.</w:t>
      </w:r>
    </w:p>
    <w:p w14:paraId="798BB8D3" w14:textId="77777777" w:rsidR="0007064D" w:rsidRPr="0007064D" w:rsidRDefault="0007064D" w:rsidP="0007064D">
      <w:pPr>
        <w:pStyle w:val="ListParagraph"/>
        <w:rPr>
          <w:rFonts w:asciiTheme="minorHAnsi" w:hAnsiTheme="minorHAnsi" w:cstheme="minorHAnsi"/>
        </w:rPr>
      </w:pPr>
    </w:p>
    <w:p w14:paraId="4C9A6FC6" w14:textId="1760D88C" w:rsidR="00092F50" w:rsidRPr="00CD4F83" w:rsidRDefault="00092F50" w:rsidP="00092F50">
      <w:pPr>
        <w:pStyle w:val="ListParagraph"/>
        <w:widowControl w:val="0"/>
        <w:numPr>
          <w:ilvl w:val="0"/>
          <w:numId w:val="3"/>
        </w:numPr>
        <w:autoSpaceDE w:val="0"/>
        <w:autoSpaceDN w:val="0"/>
        <w:adjustRightInd w:val="0"/>
        <w:jc w:val="both"/>
        <w:rPr>
          <w:rFonts w:asciiTheme="minorHAnsi" w:hAnsiTheme="minorHAnsi" w:cstheme="minorHAnsi"/>
        </w:rPr>
      </w:pPr>
      <w:r w:rsidRPr="00CD4F83">
        <w:rPr>
          <w:rFonts w:asciiTheme="minorHAnsi" w:hAnsiTheme="minorHAnsi" w:cstheme="minorHAnsi"/>
        </w:rPr>
        <w:t>Broome, John. (1995). “Weighing Goods: Equality, Uncertainty and Time”, John Wiley &amp; Sons.</w:t>
      </w:r>
    </w:p>
    <w:p w14:paraId="429D2752" w14:textId="77777777" w:rsidR="00092F50" w:rsidRPr="00CD4F83" w:rsidRDefault="00092F50" w:rsidP="00092F50">
      <w:pPr>
        <w:pStyle w:val="ListParagraph"/>
        <w:widowControl w:val="0"/>
        <w:autoSpaceDE w:val="0"/>
        <w:autoSpaceDN w:val="0"/>
        <w:adjustRightInd w:val="0"/>
        <w:ind w:left="360"/>
        <w:jc w:val="both"/>
        <w:rPr>
          <w:rFonts w:asciiTheme="minorHAnsi" w:hAnsiTheme="minorHAnsi" w:cstheme="minorHAnsi"/>
        </w:rPr>
      </w:pPr>
    </w:p>
    <w:p w14:paraId="71E11492" w14:textId="62DF26BD" w:rsidR="00EC7274" w:rsidRPr="00CD4F83" w:rsidRDefault="00282572" w:rsidP="00EC7274">
      <w:pPr>
        <w:pStyle w:val="ListParagraph"/>
        <w:widowControl w:val="0"/>
        <w:numPr>
          <w:ilvl w:val="0"/>
          <w:numId w:val="3"/>
        </w:numPr>
        <w:autoSpaceDE w:val="0"/>
        <w:autoSpaceDN w:val="0"/>
        <w:adjustRightInd w:val="0"/>
        <w:jc w:val="both"/>
        <w:rPr>
          <w:rFonts w:asciiTheme="minorHAnsi" w:hAnsiTheme="minorHAnsi" w:cstheme="minorHAnsi"/>
        </w:rPr>
      </w:pPr>
      <w:r w:rsidRPr="00CD4F83">
        <w:rPr>
          <w:rFonts w:asciiTheme="minorHAnsi" w:hAnsiTheme="minorHAnsi" w:cstheme="minorHAnsi"/>
        </w:rPr>
        <w:t>Bowles, Samuel</w:t>
      </w:r>
      <w:r w:rsidR="00623352" w:rsidRPr="00CD4F83">
        <w:rPr>
          <w:rFonts w:asciiTheme="minorHAnsi" w:hAnsiTheme="minorHAnsi" w:cstheme="minorHAnsi"/>
        </w:rPr>
        <w:t xml:space="preserve"> (2016).</w:t>
      </w:r>
      <w:r w:rsidRPr="00CD4F83">
        <w:rPr>
          <w:rFonts w:asciiTheme="minorHAnsi" w:hAnsiTheme="minorHAnsi" w:cstheme="minorHAnsi"/>
        </w:rPr>
        <w:t xml:space="preserve"> </w:t>
      </w:r>
      <w:r w:rsidR="00623352" w:rsidRPr="00CD4F83">
        <w:rPr>
          <w:rFonts w:asciiTheme="minorHAnsi" w:hAnsiTheme="minorHAnsi" w:cstheme="minorHAnsi"/>
        </w:rPr>
        <w:t>“</w:t>
      </w:r>
      <w:r w:rsidRPr="00CD4F83">
        <w:rPr>
          <w:rFonts w:asciiTheme="minorHAnsi" w:hAnsiTheme="minorHAnsi" w:cstheme="minorHAnsi"/>
          <w:i/>
        </w:rPr>
        <w:t>The Moral Economy</w:t>
      </w:r>
      <w:r w:rsidR="00623352" w:rsidRPr="00CD4F83">
        <w:rPr>
          <w:rFonts w:asciiTheme="minorHAnsi" w:hAnsiTheme="minorHAnsi" w:cstheme="minorHAnsi"/>
          <w:i/>
        </w:rPr>
        <w:t>: Why Good Incentives are no Substitute for Good Citizens</w:t>
      </w:r>
      <w:r w:rsidR="00623352" w:rsidRPr="00CD4F83">
        <w:rPr>
          <w:rFonts w:asciiTheme="minorHAnsi" w:hAnsiTheme="minorHAnsi" w:cstheme="minorHAnsi"/>
        </w:rPr>
        <w:t>”</w:t>
      </w:r>
      <w:r w:rsidR="002F1AF1" w:rsidRPr="00CD4F83">
        <w:rPr>
          <w:rFonts w:asciiTheme="minorHAnsi" w:hAnsiTheme="minorHAnsi" w:cstheme="minorHAnsi"/>
        </w:rPr>
        <w:t xml:space="preserve">, </w:t>
      </w:r>
      <w:r w:rsidRPr="00CD4F83">
        <w:rPr>
          <w:rFonts w:asciiTheme="minorHAnsi" w:hAnsiTheme="minorHAnsi" w:cstheme="minorHAnsi"/>
        </w:rPr>
        <w:t>Yale U</w:t>
      </w:r>
      <w:r w:rsidR="00623352" w:rsidRPr="00CD4F83">
        <w:rPr>
          <w:rFonts w:asciiTheme="minorHAnsi" w:hAnsiTheme="minorHAnsi" w:cstheme="minorHAnsi"/>
        </w:rPr>
        <w:t>niversity Press.</w:t>
      </w:r>
      <w:r w:rsidR="00EC7274" w:rsidRPr="00CD4F83">
        <w:rPr>
          <w:rFonts w:asciiTheme="minorHAnsi" w:hAnsiTheme="minorHAnsi" w:cstheme="minorHAnsi"/>
        </w:rPr>
        <w:t xml:space="preserve">       </w:t>
      </w:r>
    </w:p>
    <w:p w14:paraId="25DE0AB0" w14:textId="77777777" w:rsidR="00EC7274" w:rsidRPr="00CD4F83" w:rsidRDefault="00EC7274" w:rsidP="00EC7274">
      <w:pPr>
        <w:pStyle w:val="ListParagraph"/>
        <w:widowControl w:val="0"/>
        <w:autoSpaceDE w:val="0"/>
        <w:autoSpaceDN w:val="0"/>
        <w:adjustRightInd w:val="0"/>
        <w:ind w:left="360"/>
        <w:jc w:val="both"/>
        <w:rPr>
          <w:rFonts w:asciiTheme="minorHAnsi" w:hAnsiTheme="minorHAnsi" w:cstheme="minorHAnsi"/>
        </w:rPr>
      </w:pPr>
    </w:p>
    <w:p w14:paraId="50F3408D" w14:textId="77777777" w:rsidR="00092F50" w:rsidRPr="00CD4F83" w:rsidRDefault="00EC7274" w:rsidP="00EC7274">
      <w:pPr>
        <w:pStyle w:val="ListParagraph"/>
        <w:widowControl w:val="0"/>
        <w:numPr>
          <w:ilvl w:val="0"/>
          <w:numId w:val="3"/>
        </w:numPr>
        <w:autoSpaceDE w:val="0"/>
        <w:autoSpaceDN w:val="0"/>
        <w:adjustRightInd w:val="0"/>
        <w:jc w:val="both"/>
        <w:rPr>
          <w:rFonts w:asciiTheme="minorHAnsi" w:hAnsiTheme="minorHAnsi" w:cstheme="minorHAnsi"/>
        </w:rPr>
      </w:pPr>
      <w:proofErr w:type="spellStart"/>
      <w:r w:rsidRPr="00CD4F83">
        <w:rPr>
          <w:rFonts w:asciiTheme="minorHAnsi" w:hAnsiTheme="minorHAnsi" w:cstheme="minorHAnsi"/>
        </w:rPr>
        <w:t>Bicchieri</w:t>
      </w:r>
      <w:proofErr w:type="spellEnd"/>
      <w:r w:rsidRPr="00CD4F83">
        <w:rPr>
          <w:rFonts w:asciiTheme="minorHAnsi" w:hAnsiTheme="minorHAnsi" w:cstheme="minorHAnsi"/>
        </w:rPr>
        <w:t xml:space="preserve">, Cristina (2017). </w:t>
      </w:r>
      <w:r w:rsidRPr="00CD4F83">
        <w:rPr>
          <w:rFonts w:asciiTheme="minorHAnsi" w:hAnsiTheme="minorHAnsi" w:cstheme="minorHAnsi"/>
          <w:i/>
          <w:iCs/>
        </w:rPr>
        <w:t>“Norms in the Wild: How to Diagnose, Measure, and Change Social Norm”</w:t>
      </w:r>
      <w:r w:rsidRPr="00CD4F83">
        <w:rPr>
          <w:rFonts w:asciiTheme="minorHAnsi" w:hAnsiTheme="minorHAnsi" w:cstheme="minorHAnsi"/>
        </w:rPr>
        <w:t xml:space="preserve">, Oxford University Press.     </w:t>
      </w:r>
    </w:p>
    <w:p w14:paraId="1F00373E" w14:textId="77777777" w:rsidR="00092F50" w:rsidRPr="00CD4F83" w:rsidRDefault="00092F50" w:rsidP="00092F50">
      <w:pPr>
        <w:pStyle w:val="ListParagraph"/>
        <w:rPr>
          <w:rFonts w:asciiTheme="minorHAnsi" w:hAnsiTheme="minorHAnsi" w:cstheme="minorHAnsi"/>
        </w:rPr>
      </w:pPr>
    </w:p>
    <w:p w14:paraId="45AD8A4D" w14:textId="120FC4F0" w:rsidR="00D736F6" w:rsidRPr="00CD4F83" w:rsidRDefault="00092F50" w:rsidP="00EC7274">
      <w:pPr>
        <w:pStyle w:val="ListParagraph"/>
        <w:widowControl w:val="0"/>
        <w:numPr>
          <w:ilvl w:val="0"/>
          <w:numId w:val="3"/>
        </w:numPr>
        <w:autoSpaceDE w:val="0"/>
        <w:autoSpaceDN w:val="0"/>
        <w:adjustRightInd w:val="0"/>
        <w:jc w:val="both"/>
        <w:rPr>
          <w:rFonts w:asciiTheme="minorHAnsi" w:hAnsiTheme="minorHAnsi" w:cstheme="minorHAnsi"/>
        </w:rPr>
      </w:pPr>
      <w:proofErr w:type="spellStart"/>
      <w:r w:rsidRPr="00CD4F83">
        <w:rPr>
          <w:rFonts w:asciiTheme="minorHAnsi" w:hAnsiTheme="minorHAnsi" w:cstheme="minorHAnsi"/>
        </w:rPr>
        <w:t>Fleurbaey</w:t>
      </w:r>
      <w:proofErr w:type="spellEnd"/>
      <w:r w:rsidRPr="00CD4F83">
        <w:rPr>
          <w:rFonts w:asciiTheme="minorHAnsi" w:hAnsiTheme="minorHAnsi" w:cstheme="minorHAnsi"/>
        </w:rPr>
        <w:t xml:space="preserve">, Marc and Blanchet, Didier (2013). </w:t>
      </w:r>
      <w:r w:rsidRPr="00CD4F83">
        <w:rPr>
          <w:rFonts w:asciiTheme="minorHAnsi" w:hAnsiTheme="minorHAnsi" w:cstheme="minorHAnsi"/>
          <w:i/>
          <w:iCs/>
        </w:rPr>
        <w:t>“Beyond GDP: Measuring Welfare and Assessing Sustainability”</w:t>
      </w:r>
      <w:r w:rsidRPr="00CD4F83">
        <w:rPr>
          <w:rFonts w:asciiTheme="minorHAnsi" w:hAnsiTheme="minorHAnsi" w:cstheme="minorHAnsi"/>
        </w:rPr>
        <w:t>, Oxford University Press.</w:t>
      </w:r>
      <w:r w:rsidR="00EC7274" w:rsidRPr="00CD4F83">
        <w:rPr>
          <w:rFonts w:asciiTheme="minorHAnsi" w:hAnsiTheme="minorHAnsi" w:cstheme="minorHAnsi"/>
        </w:rPr>
        <w:t xml:space="preserve"> </w:t>
      </w:r>
    </w:p>
    <w:p w14:paraId="2D9F84FD" w14:textId="77777777" w:rsidR="00D736F6" w:rsidRPr="00CD4F83" w:rsidRDefault="00D736F6" w:rsidP="00D736F6">
      <w:pPr>
        <w:pStyle w:val="ListParagraph"/>
        <w:rPr>
          <w:rFonts w:asciiTheme="minorHAnsi" w:hAnsiTheme="minorHAnsi" w:cstheme="minorHAnsi"/>
        </w:rPr>
      </w:pPr>
    </w:p>
    <w:p w14:paraId="747F567C" w14:textId="3C1837F8" w:rsidR="00EC7274" w:rsidRPr="00CD4F83" w:rsidRDefault="00092F50" w:rsidP="00EC7274">
      <w:pPr>
        <w:pStyle w:val="ListParagraph"/>
        <w:widowControl w:val="0"/>
        <w:numPr>
          <w:ilvl w:val="0"/>
          <w:numId w:val="3"/>
        </w:numPr>
        <w:autoSpaceDE w:val="0"/>
        <w:autoSpaceDN w:val="0"/>
        <w:adjustRightInd w:val="0"/>
        <w:jc w:val="both"/>
        <w:rPr>
          <w:rFonts w:asciiTheme="minorHAnsi" w:hAnsiTheme="minorHAnsi" w:cstheme="minorHAnsi"/>
        </w:rPr>
      </w:pPr>
      <w:r w:rsidRPr="00CD4F83">
        <w:rPr>
          <w:rFonts w:asciiTheme="minorHAnsi" w:hAnsiTheme="minorHAnsi" w:cstheme="minorHAnsi"/>
        </w:rPr>
        <w:t xml:space="preserve">Hausman, Dan (2011). </w:t>
      </w:r>
      <w:r w:rsidRPr="00CD4F83">
        <w:rPr>
          <w:rFonts w:asciiTheme="minorHAnsi" w:hAnsiTheme="minorHAnsi" w:cstheme="minorHAnsi"/>
          <w:i/>
          <w:iCs/>
        </w:rPr>
        <w:t xml:space="preserve">“Preference, Value, Choice and Welfare”, </w:t>
      </w:r>
      <w:r w:rsidRPr="00CD4F83">
        <w:rPr>
          <w:rFonts w:asciiTheme="minorHAnsi" w:hAnsiTheme="minorHAnsi" w:cstheme="minorHAnsi"/>
        </w:rPr>
        <w:t>Cambridge University Press.</w:t>
      </w:r>
      <w:r w:rsidR="00EC7274" w:rsidRPr="00CD4F83">
        <w:rPr>
          <w:rFonts w:asciiTheme="minorHAnsi" w:hAnsiTheme="minorHAnsi" w:cstheme="minorHAnsi"/>
        </w:rPr>
        <w:t xml:space="preserve">                                                                                   </w:t>
      </w:r>
    </w:p>
    <w:p w14:paraId="2C2B6F19" w14:textId="77777777" w:rsidR="00EC7274" w:rsidRPr="00CD4F83" w:rsidRDefault="00EC7274" w:rsidP="00A772C6">
      <w:pPr>
        <w:rPr>
          <w:rFonts w:cstheme="minorHAnsi"/>
        </w:rPr>
      </w:pPr>
    </w:p>
    <w:p w14:paraId="026CFAC6" w14:textId="7B911B68" w:rsidR="00D971C8" w:rsidRPr="00CD4F83" w:rsidRDefault="00D971C8" w:rsidP="00D971C8">
      <w:pPr>
        <w:pStyle w:val="ListParagraph"/>
        <w:widowControl w:val="0"/>
        <w:numPr>
          <w:ilvl w:val="0"/>
          <w:numId w:val="3"/>
        </w:numPr>
        <w:autoSpaceDE w:val="0"/>
        <w:autoSpaceDN w:val="0"/>
        <w:adjustRightInd w:val="0"/>
        <w:jc w:val="both"/>
        <w:rPr>
          <w:rFonts w:asciiTheme="minorHAnsi" w:hAnsiTheme="minorHAnsi" w:cstheme="minorHAnsi"/>
        </w:rPr>
      </w:pPr>
      <w:r w:rsidRPr="00CD4F83">
        <w:rPr>
          <w:rFonts w:asciiTheme="minorHAnsi" w:hAnsiTheme="minorHAnsi" w:cstheme="minorHAnsi"/>
        </w:rPr>
        <w:t xml:space="preserve">Posner, </w:t>
      </w:r>
      <w:proofErr w:type="gramStart"/>
      <w:r w:rsidRPr="00CD4F83">
        <w:rPr>
          <w:rFonts w:asciiTheme="minorHAnsi" w:hAnsiTheme="minorHAnsi" w:cstheme="minorHAnsi"/>
        </w:rPr>
        <w:t>Eric</w:t>
      </w:r>
      <w:proofErr w:type="gramEnd"/>
      <w:r w:rsidRPr="00CD4F83">
        <w:rPr>
          <w:rFonts w:asciiTheme="minorHAnsi" w:hAnsiTheme="minorHAnsi" w:cstheme="minorHAnsi"/>
        </w:rPr>
        <w:t xml:space="preserve"> and Glen Weyl (2018). “</w:t>
      </w:r>
      <w:r w:rsidRPr="00CD4F83">
        <w:rPr>
          <w:rFonts w:asciiTheme="minorHAnsi" w:hAnsiTheme="minorHAnsi" w:cstheme="minorHAnsi"/>
          <w:i/>
        </w:rPr>
        <w:t>Radical Markets – Uprooting Capitalism and Democracy for a Just Society</w:t>
      </w:r>
      <w:r w:rsidRPr="00CD4F83">
        <w:rPr>
          <w:rFonts w:asciiTheme="minorHAnsi" w:hAnsiTheme="minorHAnsi" w:cstheme="minorHAnsi"/>
        </w:rPr>
        <w:t>”, Princeton University Press.</w:t>
      </w:r>
    </w:p>
    <w:p w14:paraId="7BDDDCBE" w14:textId="77777777" w:rsidR="00A772C6" w:rsidRPr="00CD4F83" w:rsidRDefault="00A772C6" w:rsidP="00A772C6">
      <w:pPr>
        <w:pStyle w:val="ListParagraph"/>
        <w:rPr>
          <w:rFonts w:asciiTheme="minorHAnsi" w:hAnsiTheme="minorHAnsi" w:cstheme="minorHAnsi"/>
        </w:rPr>
      </w:pPr>
    </w:p>
    <w:p w14:paraId="0E9DE96E" w14:textId="02BF6242" w:rsidR="00A772C6" w:rsidRPr="00CD4F83" w:rsidRDefault="00A772C6" w:rsidP="00A772C6">
      <w:pPr>
        <w:numPr>
          <w:ilvl w:val="0"/>
          <w:numId w:val="3"/>
        </w:numPr>
        <w:rPr>
          <w:rFonts w:cstheme="minorHAnsi"/>
        </w:rPr>
      </w:pPr>
      <w:proofErr w:type="spellStart"/>
      <w:r w:rsidRPr="00CD4F83">
        <w:rPr>
          <w:rFonts w:cstheme="minorHAnsi"/>
        </w:rPr>
        <w:t>Satz</w:t>
      </w:r>
      <w:proofErr w:type="spellEnd"/>
      <w:r w:rsidRPr="00CD4F83">
        <w:rPr>
          <w:rFonts w:cstheme="minorHAnsi"/>
        </w:rPr>
        <w:t>, Debra (201</w:t>
      </w:r>
      <w:r w:rsidR="00EC7274" w:rsidRPr="00CD4F83">
        <w:rPr>
          <w:rFonts w:cstheme="minorHAnsi"/>
        </w:rPr>
        <w:t>5</w:t>
      </w:r>
      <w:r w:rsidRPr="00CD4F83">
        <w:rPr>
          <w:rFonts w:cstheme="minorHAnsi"/>
        </w:rPr>
        <w:t>). “</w:t>
      </w:r>
      <w:r w:rsidRPr="00CD4F83">
        <w:rPr>
          <w:rFonts w:cstheme="minorHAnsi"/>
          <w:i/>
        </w:rPr>
        <w:t>Why Some Things Should Not Be for Sale: The Moral Limits of the Market”</w:t>
      </w:r>
      <w:r w:rsidRPr="00CD4F83">
        <w:rPr>
          <w:rFonts w:cstheme="minorHAnsi"/>
        </w:rPr>
        <w:t>. Oxford University Press.</w:t>
      </w:r>
    </w:p>
    <w:p w14:paraId="3D23CF96" w14:textId="77777777" w:rsidR="003D18B3" w:rsidRPr="00CD4F83" w:rsidRDefault="003D18B3" w:rsidP="003D18B3">
      <w:pPr>
        <w:widowControl w:val="0"/>
        <w:autoSpaceDE w:val="0"/>
        <w:autoSpaceDN w:val="0"/>
        <w:adjustRightInd w:val="0"/>
        <w:jc w:val="both"/>
        <w:rPr>
          <w:rFonts w:eastAsia="MS Mincho" w:cstheme="minorHAnsi"/>
        </w:rPr>
      </w:pPr>
    </w:p>
    <w:p w14:paraId="21C7D561" w14:textId="70AB5044" w:rsidR="003D18B3" w:rsidRPr="00CD4F83" w:rsidRDefault="00282572" w:rsidP="003D18B3">
      <w:pPr>
        <w:pStyle w:val="ListParagraph"/>
        <w:widowControl w:val="0"/>
        <w:numPr>
          <w:ilvl w:val="0"/>
          <w:numId w:val="3"/>
        </w:numPr>
        <w:autoSpaceDE w:val="0"/>
        <w:autoSpaceDN w:val="0"/>
        <w:adjustRightInd w:val="0"/>
        <w:jc w:val="both"/>
        <w:rPr>
          <w:rFonts w:asciiTheme="minorHAnsi" w:hAnsiTheme="minorHAnsi" w:cstheme="minorHAnsi"/>
        </w:rPr>
      </w:pPr>
      <w:proofErr w:type="spellStart"/>
      <w:r w:rsidRPr="00CD4F83">
        <w:rPr>
          <w:rFonts w:asciiTheme="minorHAnsi" w:hAnsiTheme="minorHAnsi" w:cstheme="minorHAnsi"/>
        </w:rPr>
        <w:t>Sugden</w:t>
      </w:r>
      <w:proofErr w:type="spellEnd"/>
      <w:r w:rsidRPr="00CD4F83">
        <w:rPr>
          <w:rFonts w:asciiTheme="minorHAnsi" w:hAnsiTheme="minorHAnsi" w:cstheme="minorHAnsi"/>
        </w:rPr>
        <w:t>, Robert</w:t>
      </w:r>
      <w:r w:rsidR="00623352" w:rsidRPr="00CD4F83">
        <w:rPr>
          <w:rFonts w:asciiTheme="minorHAnsi" w:hAnsiTheme="minorHAnsi" w:cstheme="minorHAnsi"/>
        </w:rPr>
        <w:t xml:space="preserve"> (201</w:t>
      </w:r>
      <w:r w:rsidR="003D18B3" w:rsidRPr="00CD4F83">
        <w:rPr>
          <w:rFonts w:asciiTheme="minorHAnsi" w:hAnsiTheme="minorHAnsi" w:cstheme="minorHAnsi"/>
        </w:rPr>
        <w:t>8). “</w:t>
      </w:r>
      <w:r w:rsidRPr="00CD4F83">
        <w:rPr>
          <w:rFonts w:asciiTheme="minorHAnsi" w:hAnsiTheme="minorHAnsi" w:cstheme="minorHAnsi"/>
          <w:i/>
        </w:rPr>
        <w:t xml:space="preserve">The Community of Advantage: A </w:t>
      </w:r>
      <w:proofErr w:type="spellStart"/>
      <w:r w:rsidRPr="00CD4F83">
        <w:rPr>
          <w:rFonts w:asciiTheme="minorHAnsi" w:hAnsiTheme="minorHAnsi" w:cstheme="minorHAnsi"/>
          <w:i/>
        </w:rPr>
        <w:t>Behavioural</w:t>
      </w:r>
      <w:proofErr w:type="spellEnd"/>
      <w:r w:rsidRPr="00CD4F83">
        <w:rPr>
          <w:rFonts w:asciiTheme="minorHAnsi" w:hAnsiTheme="minorHAnsi" w:cstheme="minorHAnsi"/>
          <w:i/>
        </w:rPr>
        <w:t xml:space="preserve"> Economists Books </w:t>
      </w:r>
      <w:proofErr w:type="spellStart"/>
      <w:r w:rsidRPr="00CD4F83">
        <w:rPr>
          <w:rFonts w:asciiTheme="minorHAnsi" w:hAnsiTheme="minorHAnsi" w:cstheme="minorHAnsi"/>
          <w:i/>
        </w:rPr>
        <w:t>Defence</w:t>
      </w:r>
      <w:proofErr w:type="spellEnd"/>
      <w:r w:rsidRPr="00CD4F83">
        <w:rPr>
          <w:rFonts w:asciiTheme="minorHAnsi" w:hAnsiTheme="minorHAnsi" w:cstheme="minorHAnsi"/>
          <w:i/>
        </w:rPr>
        <w:t xml:space="preserve"> of the Free Market</w:t>
      </w:r>
      <w:r w:rsidR="003D18B3" w:rsidRPr="00CD4F83">
        <w:rPr>
          <w:rFonts w:asciiTheme="minorHAnsi" w:hAnsiTheme="minorHAnsi" w:cstheme="minorHAnsi"/>
        </w:rPr>
        <w:t>”, Oxford University Press.</w:t>
      </w:r>
    </w:p>
    <w:p w14:paraId="031A43CC" w14:textId="77777777" w:rsidR="00441B1F" w:rsidRPr="00CD4F83" w:rsidRDefault="00441B1F" w:rsidP="00441B1F">
      <w:pPr>
        <w:pStyle w:val="ListParagraph"/>
        <w:rPr>
          <w:rFonts w:asciiTheme="minorHAnsi" w:hAnsiTheme="minorHAnsi" w:cstheme="minorHAnsi"/>
        </w:rPr>
      </w:pPr>
    </w:p>
    <w:p w14:paraId="773338E3" w14:textId="7437DDC3" w:rsidR="00441B1F" w:rsidRPr="00CD4F83" w:rsidRDefault="00441B1F" w:rsidP="003D18B3">
      <w:pPr>
        <w:pStyle w:val="ListParagraph"/>
        <w:widowControl w:val="0"/>
        <w:numPr>
          <w:ilvl w:val="0"/>
          <w:numId w:val="3"/>
        </w:numPr>
        <w:autoSpaceDE w:val="0"/>
        <w:autoSpaceDN w:val="0"/>
        <w:adjustRightInd w:val="0"/>
        <w:jc w:val="both"/>
        <w:rPr>
          <w:rFonts w:asciiTheme="minorHAnsi" w:hAnsiTheme="minorHAnsi" w:cstheme="minorHAnsi"/>
          <w:i/>
          <w:iCs/>
        </w:rPr>
      </w:pPr>
      <w:r w:rsidRPr="00CD4F83">
        <w:rPr>
          <w:rFonts w:asciiTheme="minorHAnsi" w:hAnsiTheme="minorHAnsi" w:cstheme="minorHAnsi"/>
        </w:rPr>
        <w:t>Sunstein, Cass R. (2016).</w:t>
      </w:r>
      <w:r w:rsidR="00EC7274" w:rsidRPr="00CD4F83">
        <w:rPr>
          <w:rFonts w:asciiTheme="minorHAnsi" w:hAnsiTheme="minorHAnsi" w:cstheme="minorHAnsi"/>
        </w:rPr>
        <w:t xml:space="preserve"> </w:t>
      </w:r>
      <w:r w:rsidR="00EC7274" w:rsidRPr="00CD4F83">
        <w:rPr>
          <w:rFonts w:asciiTheme="minorHAnsi" w:hAnsiTheme="minorHAnsi" w:cstheme="minorHAnsi"/>
          <w:i/>
          <w:iCs/>
        </w:rPr>
        <w:t xml:space="preserve">“The Ethics of Influence: Government in the Age of </w:t>
      </w:r>
      <w:r w:rsidR="00EC7274" w:rsidRPr="00CD4F83">
        <w:rPr>
          <w:rFonts w:asciiTheme="minorHAnsi" w:hAnsiTheme="minorHAnsi" w:cstheme="minorHAnsi"/>
          <w:i/>
          <w:iCs/>
        </w:rPr>
        <w:lastRenderedPageBreak/>
        <w:t>Behavioral Science”</w:t>
      </w:r>
      <w:r w:rsidR="00EC7274" w:rsidRPr="00CD4F83">
        <w:rPr>
          <w:rFonts w:asciiTheme="minorHAnsi" w:hAnsiTheme="minorHAnsi" w:cstheme="minorHAnsi"/>
        </w:rPr>
        <w:t>. Cambridge University Press.</w:t>
      </w:r>
    </w:p>
    <w:p w14:paraId="76D71FB3" w14:textId="77777777" w:rsidR="00632091" w:rsidRPr="00CD4F83" w:rsidRDefault="00632091" w:rsidP="00632091">
      <w:pPr>
        <w:pStyle w:val="ListParagraph"/>
        <w:widowControl w:val="0"/>
        <w:autoSpaceDE w:val="0"/>
        <w:autoSpaceDN w:val="0"/>
        <w:adjustRightInd w:val="0"/>
        <w:ind w:left="360"/>
        <w:jc w:val="both"/>
        <w:rPr>
          <w:rFonts w:asciiTheme="minorHAnsi" w:hAnsiTheme="minorHAnsi" w:cstheme="minorHAnsi"/>
        </w:rPr>
      </w:pPr>
    </w:p>
    <w:p w14:paraId="50FC8B24" w14:textId="1B61C4EF" w:rsidR="00FD265E" w:rsidRPr="003E7B3F" w:rsidRDefault="00632091" w:rsidP="003E7B3F">
      <w:pPr>
        <w:widowControl w:val="0"/>
        <w:numPr>
          <w:ilvl w:val="0"/>
          <w:numId w:val="3"/>
        </w:numPr>
        <w:autoSpaceDE w:val="0"/>
        <w:autoSpaceDN w:val="0"/>
        <w:adjustRightInd w:val="0"/>
        <w:jc w:val="both"/>
        <w:rPr>
          <w:rFonts w:cstheme="minorHAnsi"/>
        </w:rPr>
      </w:pPr>
      <w:proofErr w:type="spellStart"/>
      <w:r w:rsidRPr="00CD4F83">
        <w:rPr>
          <w:rFonts w:cstheme="minorHAnsi"/>
        </w:rPr>
        <w:t>Vromen</w:t>
      </w:r>
      <w:proofErr w:type="spellEnd"/>
      <w:r w:rsidRPr="00CD4F83">
        <w:rPr>
          <w:rFonts w:cstheme="minorHAnsi"/>
        </w:rPr>
        <w:t>, Jack (1995). “</w:t>
      </w:r>
      <w:r w:rsidRPr="00CD4F83">
        <w:rPr>
          <w:rFonts w:cstheme="minorHAnsi"/>
          <w:i/>
        </w:rPr>
        <w:t xml:space="preserve">Economic Evolution. An Enquiry into the Foundations of 'New Institutional </w:t>
      </w:r>
      <w:proofErr w:type="gramStart"/>
      <w:r w:rsidRPr="00CD4F83">
        <w:rPr>
          <w:rFonts w:cstheme="minorHAnsi"/>
          <w:i/>
        </w:rPr>
        <w:t>Economic”'</w:t>
      </w:r>
      <w:proofErr w:type="gramEnd"/>
      <w:r w:rsidRPr="00CD4F83">
        <w:rPr>
          <w:rFonts w:cstheme="minorHAnsi"/>
        </w:rPr>
        <w:t>. London/New York: Routledge.</w:t>
      </w:r>
      <w:r w:rsidR="004C627C" w:rsidRPr="00CD4F83">
        <w:rPr>
          <w:rFonts w:cstheme="minorHAnsi"/>
          <w:noProof/>
        </w:rPr>
        <w:drawing>
          <wp:anchor distT="0" distB="0" distL="114300" distR="114300" simplePos="0" relativeHeight="251671552" behindDoc="1" locked="0" layoutInCell="1" allowOverlap="1" wp14:anchorId="5A9B774A" wp14:editId="3AC4479A">
            <wp:simplePos x="0" y="0"/>
            <wp:positionH relativeFrom="column">
              <wp:posOffset>-165100</wp:posOffset>
            </wp:positionH>
            <wp:positionV relativeFrom="page">
              <wp:posOffset>196850</wp:posOffset>
            </wp:positionV>
            <wp:extent cx="1799672" cy="561600"/>
            <wp:effectExtent l="0" t="0" r="0" b="0"/>
            <wp:wrapNone/>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_IBMG_30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9672" cy="561600"/>
                    </a:xfrm>
                    <a:prstGeom prst="rect">
                      <a:avLst/>
                    </a:prstGeom>
                  </pic:spPr>
                </pic:pic>
              </a:graphicData>
            </a:graphic>
            <wp14:sizeRelH relativeFrom="margin">
              <wp14:pctWidth>0</wp14:pctWidth>
            </wp14:sizeRelH>
            <wp14:sizeRelV relativeFrom="margin">
              <wp14:pctHeight>0</wp14:pctHeight>
            </wp14:sizeRelV>
          </wp:anchor>
        </w:drawing>
      </w:r>
    </w:p>
    <w:sectPr w:rsidR="00FD265E" w:rsidRPr="003E7B3F" w:rsidSect="00B63667">
      <w:footerReference w:type="even" r:id="rId9"/>
      <w:footerReference w:type="default" r:id="rId10"/>
      <w:footerReference w:type="first" r:id="rId11"/>
      <w:pgSz w:w="11900" w:h="16840"/>
      <w:pgMar w:top="1440" w:right="1800" w:bottom="1440" w:left="1800" w:header="708" w:footer="15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A2B3F" w14:textId="77777777" w:rsidR="00B54662" w:rsidRDefault="00B54662">
      <w:r>
        <w:separator/>
      </w:r>
    </w:p>
  </w:endnote>
  <w:endnote w:type="continuationSeparator" w:id="0">
    <w:p w14:paraId="4713B684" w14:textId="77777777" w:rsidR="00B54662" w:rsidRDefault="00B54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BB964" w14:textId="3087295C" w:rsidR="008A265B" w:rsidRDefault="00843414" w:rsidP="0077779F">
    <w:pPr>
      <w:pStyle w:val="Footer"/>
      <w:framePr w:wrap="around" w:vAnchor="text" w:hAnchor="margin" w:xAlign="right" w:y="1"/>
      <w:rPr>
        <w:rStyle w:val="PageNumber"/>
      </w:rPr>
    </w:pPr>
    <w:r>
      <w:rPr>
        <w:noProof/>
      </w:rPr>
      <mc:AlternateContent>
        <mc:Choice Requires="wps">
          <w:drawing>
            <wp:anchor distT="0" distB="0" distL="0" distR="0" simplePos="0" relativeHeight="251662336" behindDoc="0" locked="0" layoutInCell="1" allowOverlap="1" wp14:anchorId="4C4A69FD" wp14:editId="564C50D6">
              <wp:simplePos x="635" y="635"/>
              <wp:positionH relativeFrom="page">
                <wp:align>left</wp:align>
              </wp:positionH>
              <wp:positionV relativeFrom="page">
                <wp:align>bottom</wp:align>
              </wp:positionV>
              <wp:extent cx="443865" cy="443865"/>
              <wp:effectExtent l="0" t="0" r="13335" b="0"/>
              <wp:wrapNone/>
              <wp:docPr id="573951265" name="Text Box 2"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E0AAFE" w14:textId="620CA152" w:rsidR="00843414" w:rsidRPr="00843414" w:rsidRDefault="00843414" w:rsidP="00843414">
                          <w:pPr>
                            <w:rPr>
                              <w:rFonts w:ascii="Calibri" w:eastAsia="Calibri" w:hAnsi="Calibri" w:cs="Calibri"/>
                              <w:noProof/>
                              <w:color w:val="000000"/>
                              <w:sz w:val="20"/>
                              <w:szCs w:val="20"/>
                            </w:rPr>
                          </w:pPr>
                          <w:r w:rsidRPr="00843414">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4A69FD" id="_x0000_t202" coordsize="21600,21600" o:spt="202" path="m,l,21600r21600,l21600,xe">
              <v:stroke joinstyle="miter"/>
              <v:path gradientshapeok="t" o:connecttype="rect"/>
            </v:shapetype>
            <v:shape id="Text Box 2" o:spid="_x0000_s1026" type="#_x0000_t202" alt="Classification: Internal"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CE0AAFE" w14:textId="620CA152" w:rsidR="00843414" w:rsidRPr="00843414" w:rsidRDefault="00843414" w:rsidP="00843414">
                    <w:pPr>
                      <w:rPr>
                        <w:rFonts w:ascii="Calibri" w:eastAsia="Calibri" w:hAnsi="Calibri" w:cs="Calibri"/>
                        <w:noProof/>
                        <w:color w:val="000000"/>
                        <w:sz w:val="20"/>
                        <w:szCs w:val="20"/>
                      </w:rPr>
                    </w:pPr>
                    <w:r w:rsidRPr="00843414">
                      <w:rPr>
                        <w:rFonts w:ascii="Calibri" w:eastAsia="Calibri" w:hAnsi="Calibri" w:cs="Calibri"/>
                        <w:noProof/>
                        <w:color w:val="000000"/>
                        <w:sz w:val="20"/>
                        <w:szCs w:val="20"/>
                      </w:rPr>
                      <w:t>Classification: Internal</w:t>
                    </w:r>
                  </w:p>
                </w:txbxContent>
              </v:textbox>
              <w10:wrap anchorx="page" anchory="page"/>
            </v:shape>
          </w:pict>
        </mc:Fallback>
      </mc:AlternateContent>
    </w:r>
    <w:r w:rsidR="00000B3E">
      <w:rPr>
        <w:rStyle w:val="PageNumber"/>
      </w:rPr>
      <w:fldChar w:fldCharType="begin"/>
    </w:r>
    <w:r w:rsidR="00000B3E">
      <w:rPr>
        <w:rStyle w:val="PageNumber"/>
      </w:rPr>
      <w:instrText xml:space="preserve">PAGE  </w:instrText>
    </w:r>
    <w:r w:rsidR="00000B3E">
      <w:rPr>
        <w:rStyle w:val="PageNumber"/>
      </w:rPr>
      <w:fldChar w:fldCharType="end"/>
    </w:r>
  </w:p>
  <w:p w14:paraId="27A3F9A3" w14:textId="77777777" w:rsidR="008A265B" w:rsidRDefault="004A1CED" w:rsidP="008A26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84638" w14:textId="6E0F37C6" w:rsidR="008A265B" w:rsidRDefault="00843414" w:rsidP="0077779F">
    <w:pPr>
      <w:pStyle w:val="Footer"/>
      <w:framePr w:wrap="around" w:vAnchor="text" w:hAnchor="margin" w:xAlign="right" w:y="1"/>
      <w:rPr>
        <w:rStyle w:val="PageNumber"/>
      </w:rPr>
    </w:pPr>
    <w:r>
      <w:rPr>
        <w:noProof/>
      </w:rPr>
      <mc:AlternateContent>
        <mc:Choice Requires="wps">
          <w:drawing>
            <wp:anchor distT="0" distB="0" distL="0" distR="0" simplePos="0" relativeHeight="251663360" behindDoc="0" locked="0" layoutInCell="1" allowOverlap="1" wp14:anchorId="58DB9260" wp14:editId="4BD7C1E1">
              <wp:simplePos x="6334125" y="9534525"/>
              <wp:positionH relativeFrom="page">
                <wp:align>left</wp:align>
              </wp:positionH>
              <wp:positionV relativeFrom="page">
                <wp:align>bottom</wp:align>
              </wp:positionV>
              <wp:extent cx="443865" cy="443865"/>
              <wp:effectExtent l="0" t="0" r="13335" b="0"/>
              <wp:wrapNone/>
              <wp:docPr id="2101391587" name="Text Box 3"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0A1B07" w14:textId="0BBBC665" w:rsidR="00843414" w:rsidRPr="00843414" w:rsidRDefault="00843414" w:rsidP="00843414">
                          <w:pPr>
                            <w:rPr>
                              <w:rFonts w:ascii="Calibri" w:eastAsia="Calibri" w:hAnsi="Calibri" w:cs="Calibri"/>
                              <w:noProof/>
                              <w:color w:val="000000"/>
                              <w:sz w:val="20"/>
                              <w:szCs w:val="20"/>
                            </w:rPr>
                          </w:pPr>
                          <w:r w:rsidRPr="00843414">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DB9260" id="_x0000_t202" coordsize="21600,21600" o:spt="202" path="m,l,21600r21600,l21600,xe">
              <v:stroke joinstyle="miter"/>
              <v:path gradientshapeok="t" o:connecttype="rect"/>
            </v:shapetype>
            <v:shape id="Text Box 3" o:spid="_x0000_s1027" type="#_x0000_t202" alt="Classification: Internal"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10A1B07" w14:textId="0BBBC665" w:rsidR="00843414" w:rsidRPr="00843414" w:rsidRDefault="00843414" w:rsidP="00843414">
                    <w:pPr>
                      <w:rPr>
                        <w:rFonts w:ascii="Calibri" w:eastAsia="Calibri" w:hAnsi="Calibri" w:cs="Calibri"/>
                        <w:noProof/>
                        <w:color w:val="000000"/>
                        <w:sz w:val="20"/>
                        <w:szCs w:val="20"/>
                      </w:rPr>
                    </w:pPr>
                    <w:r w:rsidRPr="00843414">
                      <w:rPr>
                        <w:rFonts w:ascii="Calibri" w:eastAsia="Calibri" w:hAnsi="Calibri" w:cs="Calibri"/>
                        <w:noProof/>
                        <w:color w:val="000000"/>
                        <w:sz w:val="20"/>
                        <w:szCs w:val="20"/>
                      </w:rPr>
                      <w:t>Classification: Internal</w:t>
                    </w:r>
                  </w:p>
                </w:txbxContent>
              </v:textbox>
              <w10:wrap anchorx="page" anchory="page"/>
            </v:shape>
          </w:pict>
        </mc:Fallback>
      </mc:AlternateContent>
    </w:r>
    <w:r w:rsidR="00000B3E">
      <w:rPr>
        <w:rStyle w:val="PageNumber"/>
      </w:rPr>
      <w:fldChar w:fldCharType="begin"/>
    </w:r>
    <w:r w:rsidR="00000B3E">
      <w:rPr>
        <w:rStyle w:val="PageNumber"/>
      </w:rPr>
      <w:instrText xml:space="preserve">PAGE  </w:instrText>
    </w:r>
    <w:r w:rsidR="00000B3E">
      <w:rPr>
        <w:rStyle w:val="PageNumber"/>
      </w:rPr>
      <w:fldChar w:fldCharType="separate"/>
    </w:r>
    <w:r w:rsidR="00000B3E">
      <w:rPr>
        <w:rStyle w:val="PageNumber"/>
        <w:noProof/>
      </w:rPr>
      <w:t>1</w:t>
    </w:r>
    <w:r w:rsidR="00000B3E">
      <w:rPr>
        <w:rStyle w:val="PageNumber"/>
      </w:rPr>
      <w:fldChar w:fldCharType="end"/>
    </w:r>
  </w:p>
  <w:p w14:paraId="79CABBFD" w14:textId="77777777" w:rsidR="008A265B" w:rsidRDefault="00000B3E" w:rsidP="008A265B">
    <w:pPr>
      <w:pStyle w:val="Footer"/>
      <w:ind w:right="360"/>
    </w:pPr>
    <w:r>
      <w:rPr>
        <w:noProof/>
      </w:rPr>
      <w:drawing>
        <wp:anchor distT="0" distB="0" distL="114300" distR="114300" simplePos="0" relativeHeight="251659264" behindDoc="1" locked="0" layoutInCell="1" allowOverlap="1" wp14:anchorId="40DA1F07" wp14:editId="0AE53719">
          <wp:simplePos x="0" y="0"/>
          <wp:positionH relativeFrom="page">
            <wp:posOffset>1078442</wp:posOffset>
          </wp:positionH>
          <wp:positionV relativeFrom="page">
            <wp:posOffset>9719310</wp:posOffset>
          </wp:positionV>
          <wp:extent cx="2303780" cy="287655"/>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smus_Woordbeeld_3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03780" cy="287655"/>
                  </a:xfrm>
                  <a:prstGeom prst="rect">
                    <a:avLst/>
                  </a:prstGeom>
                </pic:spPr>
              </pic:pic>
            </a:graphicData>
          </a:graphic>
        </wp:anchor>
      </w:drawing>
    </w:r>
    <w:r>
      <w:rPr>
        <w:noProof/>
      </w:rPr>
      <w:drawing>
        <wp:anchor distT="0" distB="0" distL="114300" distR="114300" simplePos="0" relativeHeight="251660288" behindDoc="1" locked="0" layoutInCell="1" allowOverlap="1" wp14:anchorId="167F6E9C" wp14:editId="31C316D0">
          <wp:simplePos x="0" y="0"/>
          <wp:positionH relativeFrom="page">
            <wp:posOffset>4738158</wp:posOffset>
          </wp:positionH>
          <wp:positionV relativeFrom="page">
            <wp:posOffset>9488382</wp:posOffset>
          </wp:positionV>
          <wp:extent cx="1616075" cy="719455"/>
          <wp:effectExtent l="0" t="0" r="3175"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smus_Handtekening_300.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16075" cy="71945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04C61" w14:textId="46CAC75D" w:rsidR="00843414" w:rsidRDefault="00843414">
    <w:pPr>
      <w:pStyle w:val="Footer"/>
    </w:pPr>
    <w:r>
      <w:rPr>
        <w:noProof/>
      </w:rPr>
      <mc:AlternateContent>
        <mc:Choice Requires="wps">
          <w:drawing>
            <wp:anchor distT="0" distB="0" distL="0" distR="0" simplePos="0" relativeHeight="251661312" behindDoc="0" locked="0" layoutInCell="1" allowOverlap="1" wp14:anchorId="6C4F0855" wp14:editId="7E0E2124">
              <wp:simplePos x="635" y="635"/>
              <wp:positionH relativeFrom="page">
                <wp:align>left</wp:align>
              </wp:positionH>
              <wp:positionV relativeFrom="page">
                <wp:align>bottom</wp:align>
              </wp:positionV>
              <wp:extent cx="443865" cy="443865"/>
              <wp:effectExtent l="0" t="0" r="13335" b="0"/>
              <wp:wrapNone/>
              <wp:docPr id="30092506" name="Text Box 1"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D80137" w14:textId="5FB36096" w:rsidR="00843414" w:rsidRPr="00843414" w:rsidRDefault="00843414" w:rsidP="00843414">
                          <w:pPr>
                            <w:rPr>
                              <w:rFonts w:ascii="Calibri" w:eastAsia="Calibri" w:hAnsi="Calibri" w:cs="Calibri"/>
                              <w:noProof/>
                              <w:color w:val="000000"/>
                              <w:sz w:val="20"/>
                              <w:szCs w:val="20"/>
                            </w:rPr>
                          </w:pPr>
                          <w:r w:rsidRPr="00843414">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4F0855" id="_x0000_t202" coordsize="21600,21600" o:spt="202" path="m,l,21600r21600,l21600,xe">
              <v:stroke joinstyle="miter"/>
              <v:path gradientshapeok="t" o:connecttype="rect"/>
            </v:shapetype>
            <v:shape id="Text Box 1" o:spid="_x0000_s1028" type="#_x0000_t202" alt="Classification: Internal"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1ED80137" w14:textId="5FB36096" w:rsidR="00843414" w:rsidRPr="00843414" w:rsidRDefault="00843414" w:rsidP="00843414">
                    <w:pPr>
                      <w:rPr>
                        <w:rFonts w:ascii="Calibri" w:eastAsia="Calibri" w:hAnsi="Calibri" w:cs="Calibri"/>
                        <w:noProof/>
                        <w:color w:val="000000"/>
                        <w:sz w:val="20"/>
                        <w:szCs w:val="20"/>
                      </w:rPr>
                    </w:pPr>
                    <w:r w:rsidRPr="00843414">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13B8C" w14:textId="77777777" w:rsidR="00B54662" w:rsidRDefault="00B54662">
      <w:r>
        <w:separator/>
      </w:r>
    </w:p>
  </w:footnote>
  <w:footnote w:type="continuationSeparator" w:id="0">
    <w:p w14:paraId="725A9113" w14:textId="77777777" w:rsidR="00B54662" w:rsidRDefault="00B54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4FBD"/>
    <w:multiLevelType w:val="hybridMultilevel"/>
    <w:tmpl w:val="FAE4C25C"/>
    <w:lvl w:ilvl="0" w:tplc="F000BD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C2FBA"/>
    <w:multiLevelType w:val="hybridMultilevel"/>
    <w:tmpl w:val="D7E2AA66"/>
    <w:lvl w:ilvl="0" w:tplc="DEE0B1F6">
      <w:numFmt w:val="bullet"/>
      <w:lvlText w:val="-"/>
      <w:lvlJc w:val="left"/>
      <w:pPr>
        <w:ind w:left="360" w:hanging="360"/>
      </w:pPr>
      <w:rPr>
        <w:rFonts w:ascii="Helvetica" w:eastAsia="MS Mincho" w:hAnsi="Helvetica" w:cs="Helvetica"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1B6E05"/>
    <w:multiLevelType w:val="multilevel"/>
    <w:tmpl w:val="1C4C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692985"/>
    <w:multiLevelType w:val="hybridMultilevel"/>
    <w:tmpl w:val="1CCAF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EC7BC8"/>
    <w:multiLevelType w:val="hybridMultilevel"/>
    <w:tmpl w:val="CF06B16E"/>
    <w:lvl w:ilvl="0" w:tplc="58FE88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BB027A"/>
    <w:multiLevelType w:val="hybridMultilevel"/>
    <w:tmpl w:val="3FDC55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9BA10BF"/>
    <w:multiLevelType w:val="multilevel"/>
    <w:tmpl w:val="5AFE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FB310B"/>
    <w:multiLevelType w:val="hybridMultilevel"/>
    <w:tmpl w:val="4086B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9C3988"/>
    <w:multiLevelType w:val="hybridMultilevel"/>
    <w:tmpl w:val="77F2FC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CF0EAB"/>
    <w:multiLevelType w:val="hybridMultilevel"/>
    <w:tmpl w:val="A588C7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2118949">
    <w:abstractNumId w:val="5"/>
  </w:num>
  <w:num w:numId="2" w16cid:durableId="1270890049">
    <w:abstractNumId w:val="3"/>
  </w:num>
  <w:num w:numId="3" w16cid:durableId="506750663">
    <w:abstractNumId w:val="1"/>
  </w:num>
  <w:num w:numId="4" w16cid:durableId="1249071649">
    <w:abstractNumId w:val="6"/>
  </w:num>
  <w:num w:numId="5" w16cid:durableId="1917008775">
    <w:abstractNumId w:val="2"/>
  </w:num>
  <w:num w:numId="6" w16cid:durableId="492111432">
    <w:abstractNumId w:val="9"/>
  </w:num>
  <w:num w:numId="7" w16cid:durableId="1504735604">
    <w:abstractNumId w:val="4"/>
  </w:num>
  <w:num w:numId="8" w16cid:durableId="1378432603">
    <w:abstractNumId w:val="0"/>
  </w:num>
  <w:num w:numId="9" w16cid:durableId="1269464575">
    <w:abstractNumId w:val="7"/>
  </w:num>
  <w:num w:numId="10" w16cid:durableId="595206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875"/>
    <w:rsid w:val="00000B3E"/>
    <w:rsid w:val="00017DFA"/>
    <w:rsid w:val="00032FAB"/>
    <w:rsid w:val="0004309D"/>
    <w:rsid w:val="00043784"/>
    <w:rsid w:val="0004451F"/>
    <w:rsid w:val="00046965"/>
    <w:rsid w:val="000641CA"/>
    <w:rsid w:val="0007064D"/>
    <w:rsid w:val="00092F50"/>
    <w:rsid w:val="000D21F4"/>
    <w:rsid w:val="00104AE1"/>
    <w:rsid w:val="001234C4"/>
    <w:rsid w:val="00126FED"/>
    <w:rsid w:val="00135A89"/>
    <w:rsid w:val="00136809"/>
    <w:rsid w:val="00157562"/>
    <w:rsid w:val="001604CE"/>
    <w:rsid w:val="001730A9"/>
    <w:rsid w:val="00181DF7"/>
    <w:rsid w:val="00184B9A"/>
    <w:rsid w:val="001C1875"/>
    <w:rsid w:val="001F262B"/>
    <w:rsid w:val="001F6D8C"/>
    <w:rsid w:val="001F711B"/>
    <w:rsid w:val="001F7DA5"/>
    <w:rsid w:val="00206F72"/>
    <w:rsid w:val="00213536"/>
    <w:rsid w:val="002139D6"/>
    <w:rsid w:val="0023488A"/>
    <w:rsid w:val="00237267"/>
    <w:rsid w:val="00250CAA"/>
    <w:rsid w:val="002634B8"/>
    <w:rsid w:val="002714B1"/>
    <w:rsid w:val="00272B45"/>
    <w:rsid w:val="002772AB"/>
    <w:rsid w:val="00282572"/>
    <w:rsid w:val="0029291F"/>
    <w:rsid w:val="002933E8"/>
    <w:rsid w:val="002C2719"/>
    <w:rsid w:val="002E43C8"/>
    <w:rsid w:val="002F1AF1"/>
    <w:rsid w:val="00303E8A"/>
    <w:rsid w:val="00314310"/>
    <w:rsid w:val="00321DD9"/>
    <w:rsid w:val="00322F8A"/>
    <w:rsid w:val="0032351D"/>
    <w:rsid w:val="00341BD4"/>
    <w:rsid w:val="003458E9"/>
    <w:rsid w:val="00350149"/>
    <w:rsid w:val="0037493D"/>
    <w:rsid w:val="00384222"/>
    <w:rsid w:val="003A0EEA"/>
    <w:rsid w:val="003A4E2F"/>
    <w:rsid w:val="003B1836"/>
    <w:rsid w:val="003B3E82"/>
    <w:rsid w:val="003C40D3"/>
    <w:rsid w:val="003C7DEE"/>
    <w:rsid w:val="003D18B3"/>
    <w:rsid w:val="003D6DE5"/>
    <w:rsid w:val="003E75ED"/>
    <w:rsid w:val="003E7B3F"/>
    <w:rsid w:val="004167A4"/>
    <w:rsid w:val="004167B6"/>
    <w:rsid w:val="00432829"/>
    <w:rsid w:val="00441B1F"/>
    <w:rsid w:val="004642F1"/>
    <w:rsid w:val="00474BEC"/>
    <w:rsid w:val="00480267"/>
    <w:rsid w:val="00482FCC"/>
    <w:rsid w:val="00483D7B"/>
    <w:rsid w:val="004866FB"/>
    <w:rsid w:val="00487573"/>
    <w:rsid w:val="0049146A"/>
    <w:rsid w:val="00496656"/>
    <w:rsid w:val="004A1CED"/>
    <w:rsid w:val="004A6119"/>
    <w:rsid w:val="004B1FF1"/>
    <w:rsid w:val="004C5881"/>
    <w:rsid w:val="004C627C"/>
    <w:rsid w:val="004D62E8"/>
    <w:rsid w:val="0050306F"/>
    <w:rsid w:val="00513D16"/>
    <w:rsid w:val="005209E0"/>
    <w:rsid w:val="00521A4F"/>
    <w:rsid w:val="00534A72"/>
    <w:rsid w:val="0054489E"/>
    <w:rsid w:val="005469B2"/>
    <w:rsid w:val="005501DC"/>
    <w:rsid w:val="00570BE6"/>
    <w:rsid w:val="00591F6A"/>
    <w:rsid w:val="005A052C"/>
    <w:rsid w:val="005A3300"/>
    <w:rsid w:val="005A3A95"/>
    <w:rsid w:val="005B0385"/>
    <w:rsid w:val="005B7792"/>
    <w:rsid w:val="005C6D39"/>
    <w:rsid w:val="005C7384"/>
    <w:rsid w:val="005E3ED7"/>
    <w:rsid w:val="00613DC5"/>
    <w:rsid w:val="006148FE"/>
    <w:rsid w:val="00615966"/>
    <w:rsid w:val="00623352"/>
    <w:rsid w:val="00631DA1"/>
    <w:rsid w:val="00632091"/>
    <w:rsid w:val="00642F0B"/>
    <w:rsid w:val="006545A1"/>
    <w:rsid w:val="00655E5D"/>
    <w:rsid w:val="006567D6"/>
    <w:rsid w:val="00666724"/>
    <w:rsid w:val="0067598D"/>
    <w:rsid w:val="006810E6"/>
    <w:rsid w:val="0068603B"/>
    <w:rsid w:val="006876D5"/>
    <w:rsid w:val="006A21E4"/>
    <w:rsid w:val="006A2D05"/>
    <w:rsid w:val="006A7DFE"/>
    <w:rsid w:val="006D175F"/>
    <w:rsid w:val="00701255"/>
    <w:rsid w:val="007142FE"/>
    <w:rsid w:val="00715BF0"/>
    <w:rsid w:val="00727153"/>
    <w:rsid w:val="0075613B"/>
    <w:rsid w:val="007574B2"/>
    <w:rsid w:val="007A1E11"/>
    <w:rsid w:val="007A535E"/>
    <w:rsid w:val="007B5FFE"/>
    <w:rsid w:val="007D3A8D"/>
    <w:rsid w:val="007D5A1D"/>
    <w:rsid w:val="007F4755"/>
    <w:rsid w:val="0081702B"/>
    <w:rsid w:val="00822A78"/>
    <w:rsid w:val="00825D26"/>
    <w:rsid w:val="00835107"/>
    <w:rsid w:val="00843414"/>
    <w:rsid w:val="00852C93"/>
    <w:rsid w:val="00864587"/>
    <w:rsid w:val="0087021D"/>
    <w:rsid w:val="008F1650"/>
    <w:rsid w:val="008F4AA9"/>
    <w:rsid w:val="008F7EB5"/>
    <w:rsid w:val="00900A72"/>
    <w:rsid w:val="00933AFF"/>
    <w:rsid w:val="009539DD"/>
    <w:rsid w:val="00960A9A"/>
    <w:rsid w:val="009711D0"/>
    <w:rsid w:val="00982B39"/>
    <w:rsid w:val="00986C5A"/>
    <w:rsid w:val="009A382E"/>
    <w:rsid w:val="009A64F5"/>
    <w:rsid w:val="009B0DA4"/>
    <w:rsid w:val="009D1803"/>
    <w:rsid w:val="009E374C"/>
    <w:rsid w:val="00A02ED3"/>
    <w:rsid w:val="00A27E71"/>
    <w:rsid w:val="00A45BF8"/>
    <w:rsid w:val="00A56D64"/>
    <w:rsid w:val="00A62A91"/>
    <w:rsid w:val="00A72091"/>
    <w:rsid w:val="00A772C6"/>
    <w:rsid w:val="00AD0995"/>
    <w:rsid w:val="00AE5B92"/>
    <w:rsid w:val="00AE5C73"/>
    <w:rsid w:val="00AE5F35"/>
    <w:rsid w:val="00AE6BFB"/>
    <w:rsid w:val="00AF1AFB"/>
    <w:rsid w:val="00B10A74"/>
    <w:rsid w:val="00B303B7"/>
    <w:rsid w:val="00B369B1"/>
    <w:rsid w:val="00B36C2E"/>
    <w:rsid w:val="00B54662"/>
    <w:rsid w:val="00B6009B"/>
    <w:rsid w:val="00B72AC5"/>
    <w:rsid w:val="00B81476"/>
    <w:rsid w:val="00B9009D"/>
    <w:rsid w:val="00B915FE"/>
    <w:rsid w:val="00BA5110"/>
    <w:rsid w:val="00BB6858"/>
    <w:rsid w:val="00BC58BC"/>
    <w:rsid w:val="00BD0D7C"/>
    <w:rsid w:val="00BE34B9"/>
    <w:rsid w:val="00BE60D4"/>
    <w:rsid w:val="00BF16E3"/>
    <w:rsid w:val="00BF43AE"/>
    <w:rsid w:val="00C00197"/>
    <w:rsid w:val="00C07361"/>
    <w:rsid w:val="00C178E4"/>
    <w:rsid w:val="00C30F96"/>
    <w:rsid w:val="00C36D15"/>
    <w:rsid w:val="00C37F3B"/>
    <w:rsid w:val="00C554C0"/>
    <w:rsid w:val="00C573CC"/>
    <w:rsid w:val="00C60E8F"/>
    <w:rsid w:val="00C73E2D"/>
    <w:rsid w:val="00C85535"/>
    <w:rsid w:val="00C9575E"/>
    <w:rsid w:val="00CA0839"/>
    <w:rsid w:val="00CA7B52"/>
    <w:rsid w:val="00CB30D3"/>
    <w:rsid w:val="00CC5F17"/>
    <w:rsid w:val="00CD49A9"/>
    <w:rsid w:val="00CD4F83"/>
    <w:rsid w:val="00CE46EF"/>
    <w:rsid w:val="00D12B5C"/>
    <w:rsid w:val="00D736F6"/>
    <w:rsid w:val="00D7420B"/>
    <w:rsid w:val="00D84279"/>
    <w:rsid w:val="00D971C8"/>
    <w:rsid w:val="00DA0FD3"/>
    <w:rsid w:val="00DA4121"/>
    <w:rsid w:val="00DA5598"/>
    <w:rsid w:val="00DB6EAD"/>
    <w:rsid w:val="00DC4F81"/>
    <w:rsid w:val="00DD26FF"/>
    <w:rsid w:val="00DE5FBC"/>
    <w:rsid w:val="00E12D08"/>
    <w:rsid w:val="00E32544"/>
    <w:rsid w:val="00E5486E"/>
    <w:rsid w:val="00E56A05"/>
    <w:rsid w:val="00E64656"/>
    <w:rsid w:val="00E665A4"/>
    <w:rsid w:val="00E80EE2"/>
    <w:rsid w:val="00EB7903"/>
    <w:rsid w:val="00EC0B04"/>
    <w:rsid w:val="00EC5881"/>
    <w:rsid w:val="00EC7274"/>
    <w:rsid w:val="00EE6507"/>
    <w:rsid w:val="00EE67E4"/>
    <w:rsid w:val="00F0074F"/>
    <w:rsid w:val="00F57876"/>
    <w:rsid w:val="00F72538"/>
    <w:rsid w:val="00FC78CE"/>
    <w:rsid w:val="00FD0C95"/>
    <w:rsid w:val="00FE2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B7A3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1875"/>
    <w:rPr>
      <w:rFonts w:eastAsiaTheme="minorEastAsia"/>
    </w:rPr>
  </w:style>
  <w:style w:type="paragraph" w:styleId="Heading1">
    <w:name w:val="heading 1"/>
    <w:basedOn w:val="Normal"/>
    <w:next w:val="Normal"/>
    <w:link w:val="Heading1Char"/>
    <w:qFormat/>
    <w:rsid w:val="00B72AC5"/>
    <w:pPr>
      <w:keepNext/>
      <w:outlineLvl w:val="0"/>
    </w:pPr>
    <w:rPr>
      <w:rFonts w:ascii="Times New Roman" w:eastAsia="Times New Roman" w:hAnsi="Times New Roman" w:cs="Times New Roman"/>
      <w:b/>
      <w:bCs/>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C1875"/>
    <w:pPr>
      <w:tabs>
        <w:tab w:val="center" w:pos="4320"/>
        <w:tab w:val="right" w:pos="8640"/>
      </w:tabs>
    </w:pPr>
  </w:style>
  <w:style w:type="character" w:customStyle="1" w:styleId="FooterChar">
    <w:name w:val="Footer Char"/>
    <w:basedOn w:val="DefaultParagraphFont"/>
    <w:link w:val="Footer"/>
    <w:uiPriority w:val="99"/>
    <w:rsid w:val="001C1875"/>
    <w:rPr>
      <w:rFonts w:eastAsiaTheme="minorEastAsia"/>
    </w:rPr>
  </w:style>
  <w:style w:type="character" w:styleId="PageNumber">
    <w:name w:val="page number"/>
    <w:basedOn w:val="DefaultParagraphFont"/>
    <w:uiPriority w:val="99"/>
    <w:semiHidden/>
    <w:unhideWhenUsed/>
    <w:rsid w:val="001C1875"/>
  </w:style>
  <w:style w:type="character" w:customStyle="1" w:styleId="Heading1Char">
    <w:name w:val="Heading 1 Char"/>
    <w:basedOn w:val="DefaultParagraphFont"/>
    <w:link w:val="Heading1"/>
    <w:rsid w:val="00B72AC5"/>
    <w:rPr>
      <w:rFonts w:ascii="Times New Roman" w:eastAsia="Times New Roman" w:hAnsi="Times New Roman" w:cs="Times New Roman"/>
      <w:b/>
      <w:bCs/>
      <w:sz w:val="28"/>
      <w:lang w:val="en-GB"/>
    </w:rPr>
  </w:style>
  <w:style w:type="paragraph" w:styleId="ListParagraph">
    <w:name w:val="List Paragraph"/>
    <w:basedOn w:val="Normal"/>
    <w:uiPriority w:val="34"/>
    <w:qFormat/>
    <w:rsid w:val="00825D26"/>
    <w:pPr>
      <w:ind w:left="720"/>
      <w:contextualSpacing/>
    </w:pPr>
    <w:rPr>
      <w:rFonts w:ascii="Cambria" w:eastAsia="MS Mincho" w:hAnsi="Cambria" w:cs="Times New Roman"/>
    </w:rPr>
  </w:style>
  <w:style w:type="character" w:styleId="Emphasis">
    <w:name w:val="Emphasis"/>
    <w:uiPriority w:val="20"/>
    <w:qFormat/>
    <w:rsid w:val="00825D26"/>
    <w:rPr>
      <w:i/>
      <w:iCs/>
    </w:rPr>
  </w:style>
  <w:style w:type="character" w:styleId="Hyperlink">
    <w:name w:val="Hyperlink"/>
    <w:basedOn w:val="DefaultParagraphFont"/>
    <w:uiPriority w:val="99"/>
    <w:unhideWhenUsed/>
    <w:rsid w:val="00FC78CE"/>
    <w:rPr>
      <w:color w:val="0563C1" w:themeColor="hyperlink"/>
      <w:u w:val="single"/>
    </w:rPr>
  </w:style>
  <w:style w:type="character" w:styleId="UnresolvedMention">
    <w:name w:val="Unresolved Mention"/>
    <w:basedOn w:val="DefaultParagraphFont"/>
    <w:uiPriority w:val="99"/>
    <w:rsid w:val="00FC78CE"/>
    <w:rPr>
      <w:color w:val="605E5C"/>
      <w:shd w:val="clear" w:color="auto" w:fill="E1DFDD"/>
    </w:rPr>
  </w:style>
  <w:style w:type="paragraph" w:styleId="NormalWeb">
    <w:name w:val="Normal (Web)"/>
    <w:basedOn w:val="Normal"/>
    <w:uiPriority w:val="99"/>
    <w:unhideWhenUsed/>
    <w:rsid w:val="00843414"/>
    <w:pPr>
      <w:spacing w:before="100" w:beforeAutospacing="1" w:after="100" w:afterAutospacing="1"/>
    </w:pPr>
    <w:rPr>
      <w:rFonts w:ascii="Times New Roman" w:eastAsia="Times New Roman" w:hAnsi="Times New Roman" w:cs="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4555">
      <w:bodyDiv w:val="1"/>
      <w:marLeft w:val="0"/>
      <w:marRight w:val="0"/>
      <w:marTop w:val="0"/>
      <w:marBottom w:val="0"/>
      <w:divBdr>
        <w:top w:val="none" w:sz="0" w:space="0" w:color="auto"/>
        <w:left w:val="none" w:sz="0" w:space="0" w:color="auto"/>
        <w:bottom w:val="none" w:sz="0" w:space="0" w:color="auto"/>
        <w:right w:val="none" w:sz="0" w:space="0" w:color="auto"/>
      </w:divBdr>
    </w:div>
    <w:div w:id="56976997">
      <w:bodyDiv w:val="1"/>
      <w:marLeft w:val="0"/>
      <w:marRight w:val="0"/>
      <w:marTop w:val="0"/>
      <w:marBottom w:val="0"/>
      <w:divBdr>
        <w:top w:val="none" w:sz="0" w:space="0" w:color="auto"/>
        <w:left w:val="none" w:sz="0" w:space="0" w:color="auto"/>
        <w:bottom w:val="none" w:sz="0" w:space="0" w:color="auto"/>
        <w:right w:val="none" w:sz="0" w:space="0" w:color="auto"/>
      </w:divBdr>
    </w:div>
    <w:div w:id="754473567">
      <w:bodyDiv w:val="1"/>
      <w:marLeft w:val="0"/>
      <w:marRight w:val="0"/>
      <w:marTop w:val="0"/>
      <w:marBottom w:val="0"/>
      <w:divBdr>
        <w:top w:val="none" w:sz="0" w:space="0" w:color="auto"/>
        <w:left w:val="none" w:sz="0" w:space="0" w:color="auto"/>
        <w:bottom w:val="none" w:sz="0" w:space="0" w:color="auto"/>
        <w:right w:val="none" w:sz="0" w:space="0" w:color="auto"/>
      </w:divBdr>
    </w:div>
    <w:div w:id="1788351410">
      <w:bodyDiv w:val="1"/>
      <w:marLeft w:val="0"/>
      <w:marRight w:val="0"/>
      <w:marTop w:val="0"/>
      <w:marBottom w:val="0"/>
      <w:divBdr>
        <w:top w:val="none" w:sz="0" w:space="0" w:color="auto"/>
        <w:left w:val="none" w:sz="0" w:space="0" w:color="auto"/>
        <w:bottom w:val="none" w:sz="0" w:space="0" w:color="auto"/>
        <w:right w:val="none" w:sz="0" w:space="0" w:color="auto"/>
      </w:divBdr>
      <w:divsChild>
        <w:div w:id="890308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294598">
              <w:marLeft w:val="0"/>
              <w:marRight w:val="0"/>
              <w:marTop w:val="0"/>
              <w:marBottom w:val="0"/>
              <w:divBdr>
                <w:top w:val="none" w:sz="0" w:space="0" w:color="auto"/>
                <w:left w:val="none" w:sz="0" w:space="0" w:color="auto"/>
                <w:bottom w:val="none" w:sz="0" w:space="0" w:color="auto"/>
                <w:right w:val="none" w:sz="0" w:space="0" w:color="auto"/>
              </w:divBdr>
              <w:divsChild>
                <w:div w:id="2126339177">
                  <w:marLeft w:val="0"/>
                  <w:marRight w:val="0"/>
                  <w:marTop w:val="0"/>
                  <w:marBottom w:val="0"/>
                  <w:divBdr>
                    <w:top w:val="none" w:sz="0" w:space="0" w:color="auto"/>
                    <w:left w:val="none" w:sz="0" w:space="0" w:color="auto"/>
                    <w:bottom w:val="none" w:sz="0" w:space="0" w:color="auto"/>
                    <w:right w:val="none" w:sz="0" w:space="0" w:color="auto"/>
                  </w:divBdr>
                  <w:divsChild>
                    <w:div w:id="1259825720">
                      <w:marLeft w:val="0"/>
                      <w:marRight w:val="0"/>
                      <w:marTop w:val="0"/>
                      <w:marBottom w:val="0"/>
                      <w:divBdr>
                        <w:top w:val="none" w:sz="0" w:space="0" w:color="auto"/>
                        <w:left w:val="none" w:sz="0" w:space="0" w:color="auto"/>
                        <w:bottom w:val="none" w:sz="0" w:space="0" w:color="auto"/>
                        <w:right w:val="none" w:sz="0" w:space="0" w:color="auto"/>
                      </w:divBdr>
                      <w:divsChild>
                        <w:div w:id="2053770329">
                          <w:marLeft w:val="0"/>
                          <w:marRight w:val="0"/>
                          <w:marTop w:val="0"/>
                          <w:marBottom w:val="0"/>
                          <w:divBdr>
                            <w:top w:val="none" w:sz="0" w:space="0" w:color="auto"/>
                            <w:left w:val="none" w:sz="0" w:space="0" w:color="auto"/>
                            <w:bottom w:val="none" w:sz="0" w:space="0" w:color="auto"/>
                            <w:right w:val="none" w:sz="0" w:space="0" w:color="auto"/>
                          </w:divBdr>
                          <w:divsChild>
                            <w:div w:id="1494449521">
                              <w:marLeft w:val="0"/>
                              <w:marRight w:val="0"/>
                              <w:marTop w:val="0"/>
                              <w:marBottom w:val="0"/>
                              <w:divBdr>
                                <w:top w:val="none" w:sz="0" w:space="0" w:color="auto"/>
                                <w:left w:val="none" w:sz="0" w:space="0" w:color="auto"/>
                                <w:bottom w:val="none" w:sz="0" w:space="0" w:color="auto"/>
                                <w:right w:val="none" w:sz="0" w:space="0" w:color="auto"/>
                              </w:divBdr>
                              <w:divsChild>
                                <w:div w:id="1808431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4315766">
                                      <w:marLeft w:val="0"/>
                                      <w:marRight w:val="0"/>
                                      <w:marTop w:val="0"/>
                                      <w:marBottom w:val="0"/>
                                      <w:divBdr>
                                        <w:top w:val="none" w:sz="0" w:space="0" w:color="auto"/>
                                        <w:left w:val="none" w:sz="0" w:space="0" w:color="auto"/>
                                        <w:bottom w:val="none" w:sz="0" w:space="0" w:color="auto"/>
                                        <w:right w:val="none" w:sz="0" w:space="0" w:color="auto"/>
                                      </w:divBdr>
                                      <w:divsChild>
                                        <w:div w:id="2073305624">
                                          <w:marLeft w:val="0"/>
                                          <w:marRight w:val="0"/>
                                          <w:marTop w:val="0"/>
                                          <w:marBottom w:val="0"/>
                                          <w:divBdr>
                                            <w:top w:val="none" w:sz="0" w:space="0" w:color="auto"/>
                                            <w:left w:val="none" w:sz="0" w:space="0" w:color="auto"/>
                                            <w:bottom w:val="none" w:sz="0" w:space="0" w:color="auto"/>
                                            <w:right w:val="none" w:sz="0" w:space="0" w:color="auto"/>
                                          </w:divBdr>
                                          <w:divsChild>
                                            <w:div w:id="1109161889">
                                              <w:marLeft w:val="0"/>
                                              <w:marRight w:val="0"/>
                                              <w:marTop w:val="0"/>
                                              <w:marBottom w:val="0"/>
                                              <w:divBdr>
                                                <w:top w:val="none" w:sz="0" w:space="0" w:color="auto"/>
                                                <w:left w:val="none" w:sz="0" w:space="0" w:color="auto"/>
                                                <w:bottom w:val="none" w:sz="0" w:space="0" w:color="auto"/>
                                                <w:right w:val="none" w:sz="0" w:space="0" w:color="auto"/>
                                              </w:divBdr>
                                              <w:divsChild>
                                                <w:div w:id="19531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57389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e-econ.org/the-economy/book/text/0-3-content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C8FF05803C3D4CADA688D64F774F8F" ma:contentTypeVersion="5" ma:contentTypeDescription="Create a new document." ma:contentTypeScope="" ma:versionID="cc5683de8409ce917e3d0a4bc1a9fc65">
  <xsd:schema xmlns:xsd="http://www.w3.org/2001/XMLSchema" xmlns:xs="http://www.w3.org/2001/XMLSchema" xmlns:p="http://schemas.microsoft.com/office/2006/metadata/properties" xmlns:ns2="c8210118-3f40-40ef-a115-b3603ed6e6e2" xmlns:ns3="0f0e4e23-41c6-48bd-bd8f-6f21b06bcfd1" targetNamespace="http://schemas.microsoft.com/office/2006/metadata/properties" ma:root="true" ma:fieldsID="bf4b29a15cec8416309b1d8f03192056" ns2:_="" ns3:_="">
    <xsd:import namespace="c8210118-3f40-40ef-a115-b3603ed6e6e2"/>
    <xsd:import namespace="0f0e4e23-41c6-48bd-bd8f-6f21b06bcf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10118-3f40-40ef-a115-b3603ed6e6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e4e23-41c6-48bd-bd8f-6f21b06bcfd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f0e4e23-41c6-48bd-bd8f-6f21b06bcfd1">
      <UserInfo>
        <DisplayName/>
        <AccountId xsi:nil="true"/>
        <AccountType/>
      </UserInfo>
    </SharedWithUsers>
  </documentManagement>
</p:properties>
</file>

<file path=customXml/itemProps1.xml><?xml version="1.0" encoding="utf-8"?>
<ds:datastoreItem xmlns:ds="http://schemas.openxmlformats.org/officeDocument/2006/customXml" ds:itemID="{A9E0917C-000A-440B-88EE-9F593DCE9D89}"/>
</file>

<file path=customXml/itemProps2.xml><?xml version="1.0" encoding="utf-8"?>
<ds:datastoreItem xmlns:ds="http://schemas.openxmlformats.org/officeDocument/2006/customXml" ds:itemID="{D214DA29-5717-4748-A59B-961B441604EB}"/>
</file>

<file path=customXml/itemProps3.xml><?xml version="1.0" encoding="utf-8"?>
<ds:datastoreItem xmlns:ds="http://schemas.openxmlformats.org/officeDocument/2006/customXml" ds:itemID="{2F8C1701-9184-492D-8B0E-4EC91868EA4D}"/>
</file>

<file path=docProps/app.xml><?xml version="1.0" encoding="utf-8"?>
<Properties xmlns="http://schemas.openxmlformats.org/officeDocument/2006/extended-properties" xmlns:vt="http://schemas.openxmlformats.org/officeDocument/2006/docPropsVTypes">
  <Template>Normal.dotm</Template>
  <TotalTime>135</TotalTime>
  <Pages>7</Pages>
  <Words>1725</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constanze binder</dc:creator>
  <cp:keywords/>
  <dc:description/>
  <cp:lastModifiedBy>Christopher Clarke</cp:lastModifiedBy>
  <cp:revision>183</cp:revision>
  <cp:lastPrinted>2021-07-22T14:16:00Z</cp:lastPrinted>
  <dcterms:created xsi:type="dcterms:W3CDTF">2019-07-05T12:26:00Z</dcterms:created>
  <dcterms:modified xsi:type="dcterms:W3CDTF">2023-07-20T11:55:00Z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1cb2cda,2235cd21,7d40b0e3</vt:lpwstr>
  </property>
  <property fmtid="{D5CDD505-2E9C-101B-9397-08002B2CF9AE}" pid="3" name="ClassificationContentMarkingFooterFontProps">
    <vt:lpwstr>#000000,10,Calibri</vt:lpwstr>
  </property>
  <property fmtid="{D5CDD505-2E9C-101B-9397-08002B2CF9AE}" pid="4" name="ClassificationContentMarkingFooterText">
    <vt:lpwstr>Classification: Internal</vt:lpwstr>
  </property>
  <property fmtid="{D5CDD505-2E9C-101B-9397-08002B2CF9AE}" pid="5" name="MSIP_Label_8772ba27-cab8-4042-a351-a31f6e4eacdc_Enabled">
    <vt:lpwstr>true</vt:lpwstr>
  </property>
  <property fmtid="{D5CDD505-2E9C-101B-9397-08002B2CF9AE}" pid="6" name="MSIP_Label_8772ba27-cab8-4042-a351-a31f6e4eacdc_SetDate">
    <vt:lpwstr>2023-07-20T09:59:27Z</vt:lpwstr>
  </property>
  <property fmtid="{D5CDD505-2E9C-101B-9397-08002B2CF9AE}" pid="7" name="MSIP_Label_8772ba27-cab8-4042-a351-a31f6e4eacdc_Method">
    <vt:lpwstr>Standard</vt:lpwstr>
  </property>
  <property fmtid="{D5CDD505-2E9C-101B-9397-08002B2CF9AE}" pid="8" name="MSIP_Label_8772ba27-cab8-4042-a351-a31f6e4eacdc_Name">
    <vt:lpwstr>Internal</vt:lpwstr>
  </property>
  <property fmtid="{D5CDD505-2E9C-101B-9397-08002B2CF9AE}" pid="9" name="MSIP_Label_8772ba27-cab8-4042-a351-a31f6e4eacdc_SiteId">
    <vt:lpwstr>715902d6-f63e-4b8d-929b-4bb170bad492</vt:lpwstr>
  </property>
  <property fmtid="{D5CDD505-2E9C-101B-9397-08002B2CF9AE}" pid="10" name="MSIP_Label_8772ba27-cab8-4042-a351-a31f6e4eacdc_ActionId">
    <vt:lpwstr>841741c7-2e11-47da-81f4-e85d102dc57f</vt:lpwstr>
  </property>
  <property fmtid="{D5CDD505-2E9C-101B-9397-08002B2CF9AE}" pid="11" name="MSIP_Label_8772ba27-cab8-4042-a351-a31f6e4eacdc_ContentBits">
    <vt:lpwstr>2</vt:lpwstr>
  </property>
  <property fmtid="{D5CDD505-2E9C-101B-9397-08002B2CF9AE}" pid="12" name="MediaServiceImageTags">
    <vt:lpwstr/>
  </property>
  <property fmtid="{D5CDD505-2E9C-101B-9397-08002B2CF9AE}" pid="13" name="ContentTypeId">
    <vt:lpwstr>0x010100FEC8FF05803C3D4CADA688D64F774F8F</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y fmtid="{D5CDD505-2E9C-101B-9397-08002B2CF9AE}" pid="19" name="SharedWithUsers">
    <vt:lpwstr/>
  </property>
</Properties>
</file>