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3EB9" w14:textId="77777777" w:rsidR="00333792" w:rsidRPr="00556607" w:rsidRDefault="00B55E1C" w:rsidP="00D15A3F">
      <w:pPr>
        <w:shd w:val="clear" w:color="auto" w:fill="0070C0"/>
        <w:spacing w:after="825" w:line="240" w:lineRule="auto"/>
        <w:jc w:val="both"/>
        <w:outlineLvl w:val="0"/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2F906" wp14:editId="30984BCC">
            <wp:simplePos x="0" y="0"/>
            <wp:positionH relativeFrom="margin">
              <wp:align>right</wp:align>
            </wp:positionH>
            <wp:positionV relativeFrom="paragraph">
              <wp:posOffset>828675</wp:posOffset>
            </wp:positionV>
            <wp:extent cx="3248025" cy="938530"/>
            <wp:effectExtent l="0" t="0" r="9525" b="0"/>
            <wp:wrapThrough wrapText="bothSides">
              <wp:wrapPolygon edited="0">
                <wp:start x="12415" y="3069"/>
                <wp:lineTo x="6968" y="3946"/>
                <wp:lineTo x="0" y="7892"/>
                <wp:lineTo x="0" y="19729"/>
                <wp:lineTo x="9755" y="21045"/>
                <wp:lineTo x="10515" y="21045"/>
                <wp:lineTo x="14189" y="21045"/>
                <wp:lineTo x="20523" y="19291"/>
                <wp:lineTo x="21537" y="16660"/>
                <wp:lineTo x="21537" y="14907"/>
                <wp:lineTo x="20777" y="10961"/>
                <wp:lineTo x="21537" y="8330"/>
                <wp:lineTo x="21537" y="6576"/>
                <wp:lineTo x="19636" y="3069"/>
                <wp:lineTo x="12415" y="3069"/>
              </wp:wrapPolygon>
            </wp:wrapThrough>
            <wp:docPr id="2" name="Picture 2" descr="Afbeeldingsresultaat voor cape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capell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3"/>
                    <a:stretch/>
                  </pic:blipFill>
                  <pic:spPr bwMode="auto">
                    <a:xfrm>
                      <a:off x="0" y="0"/>
                      <a:ext cx="324802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07" w:rsidRPr="00556607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>F</w:t>
      </w:r>
      <w:r w:rsidR="00333792" w:rsidRPr="00556607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 xml:space="preserve">irst registration in </w:t>
      </w:r>
      <w:proofErr w:type="spellStart"/>
      <w:r w:rsidR="00201FA8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>Capelle</w:t>
      </w:r>
      <w:proofErr w:type="spellEnd"/>
    </w:p>
    <w:p w14:paraId="6EDF24BB" w14:textId="77777777" w:rsidR="00333792" w:rsidRDefault="00333792" w:rsidP="00855A6B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b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Municipality of </w:t>
      </w:r>
      <w:proofErr w:type="spellStart"/>
      <w:r w:rsidR="00855A6B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Capelle</w:t>
      </w:r>
      <w:proofErr w:type="spellEnd"/>
    </w:p>
    <w:p w14:paraId="01911EEF" w14:textId="77777777" w:rsidR="00B55E1C" w:rsidRP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T (NL): </w:t>
      </w:r>
      <w:hyperlink r:id="rId6" w:history="1">
        <w:r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14010.</w:t>
        </w:r>
      </w:hyperlink>
    </w:p>
    <w:p w14:paraId="375C7A30" w14:textId="77777777" w:rsidR="00B55E1C" w:rsidRP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T (from abroad):  </w:t>
      </w:r>
      <w:hyperlink r:id="rId7" w:history="1">
        <w:r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+31 10 284 86 88</w:t>
        </w:r>
      </w:hyperlink>
    </w:p>
    <w:p w14:paraId="71C8423A" w14:textId="77777777" w:rsidR="00B55E1C" w:rsidRPr="00307D7B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</w:pPr>
      <w:proofErr w:type="spellStart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>Visiting</w:t>
      </w:r>
      <w:proofErr w:type="spellEnd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 xml:space="preserve"> </w:t>
      </w:r>
      <w:proofErr w:type="spellStart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>Address</w:t>
      </w:r>
      <w:proofErr w:type="spellEnd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>:</w:t>
      </w:r>
    </w:p>
    <w:p w14:paraId="2AA1989E" w14:textId="77777777" w:rsid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 xml:space="preserve">Rivierweg 111, 2903 AR, Capelle aan den IJssel </w:t>
      </w:r>
    </w:p>
    <w:p w14:paraId="1468AE75" w14:textId="77777777" w:rsidR="00B55E1C" w:rsidRP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(</w:t>
      </w:r>
      <w:proofErr w:type="spellStart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metrohalte</w:t>
      </w:r>
      <w:proofErr w:type="spellEnd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proofErr w:type="spellStart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proofErr w:type="spellEnd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Centrum)</w:t>
      </w:r>
    </w:p>
    <w:p w14:paraId="0EF975CE" w14:textId="77777777" w:rsidR="00B55E1C" w:rsidRPr="00307D7B" w:rsidRDefault="00B55E1C" w:rsidP="00855A6B">
      <w:pPr>
        <w:pBdr>
          <w:bottom w:val="single" w:sz="6" w:space="1" w:color="auto"/>
        </w:pBd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Mail: </w:t>
      </w:r>
      <w:proofErr w:type="spellStart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fldChar w:fldCharType="begin"/>
      </w: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instrText xml:space="preserve"> HYPERLINK "https://eloket.ijsselgemeenten.nl/formulier/nl-NL/Capelle/scContactformulier.aspx" \o "Vul het online contactformulier in." </w:instrText>
      </w: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fldChar w:fldCharType="separate"/>
      </w:r>
      <w:r w:rsidRPr="00B55E1C">
        <w:rPr>
          <w:rStyle w:val="Hyperlink"/>
          <w:rFonts w:ascii="Museo Sans 300" w:eastAsia="Times New Roman" w:hAnsi="Museo Sans 300" w:cs="Times New Roman"/>
          <w:sz w:val="24"/>
          <w:szCs w:val="24"/>
        </w:rPr>
        <w:t>Contactfor</w:t>
      </w:r>
      <w:r>
        <w:rPr>
          <w:rStyle w:val="Hyperlink"/>
          <w:rFonts w:ascii="Museo Sans 300" w:eastAsia="Times New Roman" w:hAnsi="Museo Sans 300" w:cs="Times New Roman"/>
          <w:sz w:val="24"/>
          <w:szCs w:val="24"/>
        </w:rPr>
        <w:t>m</w:t>
      </w:r>
      <w:proofErr w:type="spellEnd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fldChar w:fldCharType="end"/>
      </w:r>
    </w:p>
    <w:p w14:paraId="13291543" w14:textId="77777777" w:rsidR="00704F07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For registration at the Municipality of </w:t>
      </w:r>
      <w:proofErr w:type="spellStart"/>
      <w:r w:rsidR="00855A6B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proofErr w:type="spellEnd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(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this is not Rotterdam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)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you need to make 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an appointment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for registration at the </w:t>
      </w:r>
      <w:proofErr w:type="spellStart"/>
      <w:r w:rsidR="00201FA8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proofErr w:type="spellEnd"/>
      <w:r w:rsidR="00201FA8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city hall.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Note: the Municipality of </w:t>
      </w:r>
      <w:proofErr w:type="spellStart"/>
      <w:r w:rsidR="00201FA8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proofErr w:type="spellEnd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does not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attend our One Stop Shops. Therefore, initial registration requires you to </w:t>
      </w:r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make an </w:t>
      </w:r>
      <w:r w:rsidR="005416DF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online </w:t>
      </w:r>
      <w:hyperlink r:id="rId8" w:history="1">
        <w:r w:rsidR="005416DF" w:rsidRPr="00D15A3F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appointment</w:t>
        </w:r>
      </w:hyperlink>
      <w:r w:rsidRP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.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</w:p>
    <w:p w14:paraId="2A217260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When</w:t>
      </w:r>
    </w:p>
    <w:p w14:paraId="602D87D8" w14:textId="77777777" w:rsidR="00704F07" w:rsidRDefault="00704F07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You must subscribe to the </w:t>
      </w:r>
      <w:hyperlink r:id="rId9" w:tooltip="Key Register of Persons (BRP)" w:history="1"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Key Register of Persons (BRP)</w:t>
        </w:r>
      </w:hyperlink>
      <w:r w:rsidRPr="00D15A3F">
        <w:rPr>
          <w:rFonts w:ascii="Museo Sans 300" w:eastAsia="Times New Roman" w:hAnsi="Museo Sans 300" w:cs="Times New Roman"/>
          <w:color w:val="0070C0"/>
          <w:sz w:val="24"/>
          <w:szCs w:val="24"/>
        </w:rPr>
        <w:t> 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if you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will be staying for &gt;months in the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Netherlands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4DC1416F" w14:textId="77777777" w:rsidR="00D15A3F" w:rsidRPr="00556607" w:rsidRDefault="00D15A3F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Ideally, this should be done 5 days after settlement;</w:t>
      </w:r>
    </w:p>
    <w:p w14:paraId="09F8229C" w14:textId="77777777" w:rsidR="00556607" w:rsidRPr="00556607" w:rsidRDefault="00556607" w:rsidP="005566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Non-Dutch individuals who are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not EU citizens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must register at the </w:t>
      </w:r>
      <w:hyperlink r:id="rId10" w:tooltip="Immigration and Naturalization Service (IND)" w:history="1"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Immigration and Naturalization Service (IND)</w:t>
        </w:r>
      </w:hyperlink>
      <w:r w:rsidRPr="00D15A3F">
        <w:rPr>
          <w:rFonts w:ascii="Museo Sans 300" w:eastAsia="Times New Roman" w:hAnsi="Museo Sans 300" w:cs="Times New Roman"/>
          <w:color w:val="0070C0"/>
          <w:sz w:val="24"/>
          <w:szCs w:val="24"/>
        </w:rPr>
        <w:t>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before registering at the Municipality of </w:t>
      </w:r>
      <w:proofErr w:type="spellStart"/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proofErr w:type="spellEnd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. They can make an appointment at </w:t>
      </w:r>
      <w:proofErr w:type="spellStart"/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proofErr w:type="spellEnd"/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City Hall after</w:t>
      </w: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 IND has issued a residence permit</w:t>
      </w: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/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visa for at least four months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0F5461A3" w14:textId="77777777" w:rsidR="00704F07" w:rsidRPr="00556607" w:rsidRDefault="00556607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After registering, w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ithin four weeks, the municipality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will complete your registration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. You will be notified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by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the Customer Contact Center and receive your </w:t>
      </w:r>
      <w:hyperlink r:id="rId11" w:tooltip="Burger Servis (BSN)" w:history="1">
        <w:r w:rsidR="00333792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Citizen Service Number</w:t>
        </w:r>
        <w:r w:rsidR="00704F07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 xml:space="preserve"> (</w:t>
        </w:r>
        <w:r w:rsidR="00333792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BSN</w:t>
        </w:r>
        <w:r w:rsidR="00704F07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)</w:t>
        </w:r>
      </w:hyperlink>
      <w:r w:rsidR="00704F07" w:rsidRPr="00D15A3F">
        <w:rPr>
          <w:rFonts w:ascii="Museo Sans 300" w:eastAsia="Times New Roman" w:hAnsi="Museo Sans 300" w:cs="Times New Roman"/>
          <w:color w:val="0070C0"/>
          <w:sz w:val="24"/>
          <w:szCs w:val="24"/>
        </w:rPr>
        <w:t> </w:t>
      </w:r>
    </w:p>
    <w:p w14:paraId="33326F13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Required</w:t>
      </w:r>
    </w:p>
    <w:p w14:paraId="30DC02F8" w14:textId="77777777" w:rsidR="00855A6B" w:rsidRPr="00556607" w:rsidRDefault="00855A6B" w:rsidP="00855A6B">
      <w:pPr>
        <w:spacing w:before="100" w:beforeAutospacing="1" w:after="100" w:afterAutospacing="1" w:line="264" w:lineRule="atLeast"/>
        <w:jc w:val="both"/>
        <w:outlineLvl w:val="2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 xml:space="preserve">Do you own </w:t>
      </w:r>
      <w:r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a house or do you rent individually</w:t>
      </w: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?</w:t>
      </w:r>
    </w:p>
    <w:p w14:paraId="036AC07C" w14:textId="77777777" w:rsidR="005416DF" w:rsidRDefault="005416DF" w:rsidP="00855A6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Your own valid ID or passport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3167071A" w14:textId="309A7A2E" w:rsidR="005416DF" w:rsidRDefault="005416DF" w:rsidP="005416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rental contract or the record of transfer</w:t>
      </w:r>
      <w:r w:rsidR="00307D7B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  <w:bookmarkStart w:id="0" w:name="_GoBack"/>
      <w:bookmarkEnd w:id="0"/>
    </w:p>
    <w:p w14:paraId="588830CF" w14:textId="77777777" w:rsidR="005416DF" w:rsidRPr="00556607" w:rsidRDefault="005416DF" w:rsidP="005416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 copy of the landlord’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s passport or ID card</w:t>
      </w:r>
    </w:p>
    <w:p w14:paraId="7BC55029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2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lastRenderedPageBreak/>
        <w:t>Will you live with someone or someone live in?</w:t>
      </w:r>
    </w:p>
    <w:p w14:paraId="5BA1225D" w14:textId="77777777" w:rsid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Your own valid ID or passport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4FB03229" w14:textId="5ED8EDDA" w:rsid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rental contract or the record of transfer</w:t>
      </w:r>
      <w:r w:rsidR="00307D7B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358129B5" w14:textId="77777777" w:rsid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 copy of the landlord’s (and main tenants) passport or ID card;</w:t>
      </w:r>
    </w:p>
    <w:p w14:paraId="3729E44A" w14:textId="17E0E672" w:rsidR="001F20C5" w:rsidRP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 </w:t>
      </w:r>
      <w:hyperlink r:id="rId12" w:history="1">
        <w:r w:rsidRPr="00307D7B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consent form for lodging</w:t>
        </w:r>
      </w:hyperlink>
      <w:r w:rsidR="00307D7B">
        <w:rPr>
          <w:rFonts w:ascii="Museo Sans 300" w:eastAsia="Times New Roman" w:hAnsi="Museo Sans 300" w:cs="Times New Roman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(pdf 83 kB)</w:t>
      </w:r>
    </w:p>
    <w:p w14:paraId="5D27B50F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Take</w:t>
      </w:r>
    </w:p>
    <w:p w14:paraId="5759F9E8" w14:textId="77777777" w:rsidR="00704F07" w:rsidRPr="00556607" w:rsidRDefault="00333792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passport or identification card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31D523FB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>A recent (&lt;3 months old), original birth certificate (if not in possession this can also be done later)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58D220D6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>A proof of unmarried status  (if not in possession you can also later)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1042849E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>A recent (&lt;3 months old), original marriage certificate and / or divorce judgment  (if not in possession, this can also be later)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62E650D4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Important:</w:t>
      </w: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birth/ marriage certificates and divorce judgments, must have a legalization or apostille stamp. You can find more information on the website of the Ministry of Foreign Affairs: </w:t>
      </w:r>
      <w:hyperlink r:id="rId13" w:history="1">
        <w:r w:rsidRPr="005B1BC4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www.minbuza.nl</w:t>
        </w:r>
      </w:hyperlink>
      <w:r w:rsidR="00B55E1C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or </w:t>
      </w:r>
      <w:hyperlink r:id="rId14" w:history="1">
        <w:proofErr w:type="spellStart"/>
        <w:r w:rsidR="00B55E1C"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NederlandWereldwijd</w:t>
        </w:r>
        <w:proofErr w:type="spellEnd"/>
      </w:hyperlink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.</w:t>
      </w: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Documents from abroad that are not drawn up in Dutch, French, German or English must have been translated into Dutch by a swor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n translator in the Netherlands;</w:t>
      </w:r>
    </w:p>
    <w:p w14:paraId="38B7AE08" w14:textId="77777777" w:rsidR="00704F07" w:rsidRPr="00556607" w:rsidRDefault="00704F07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Citizens from the Netherlands Antilles or Aruba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need to present a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recent proof of deregistration</w:t>
      </w:r>
    </w:p>
    <w:p w14:paraId="799C3AA6" w14:textId="77777777" w:rsidR="00704F07" w:rsidRPr="00556607" w:rsidRDefault="00704F07" w:rsidP="00556607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</w:p>
    <w:sectPr w:rsidR="00704F07" w:rsidRPr="00556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B68"/>
    <w:multiLevelType w:val="multilevel"/>
    <w:tmpl w:val="F964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238D"/>
    <w:multiLevelType w:val="multilevel"/>
    <w:tmpl w:val="138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6585"/>
    <w:multiLevelType w:val="multilevel"/>
    <w:tmpl w:val="C654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52F5B"/>
    <w:multiLevelType w:val="multilevel"/>
    <w:tmpl w:val="D89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B3415"/>
    <w:multiLevelType w:val="multilevel"/>
    <w:tmpl w:val="7098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1EAC"/>
    <w:multiLevelType w:val="multilevel"/>
    <w:tmpl w:val="DCF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6A2D"/>
    <w:multiLevelType w:val="multilevel"/>
    <w:tmpl w:val="2ED2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629BC"/>
    <w:multiLevelType w:val="multilevel"/>
    <w:tmpl w:val="A4D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E2EB6"/>
    <w:multiLevelType w:val="multilevel"/>
    <w:tmpl w:val="649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D4D1C"/>
    <w:multiLevelType w:val="multilevel"/>
    <w:tmpl w:val="E25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E7105"/>
    <w:multiLevelType w:val="multilevel"/>
    <w:tmpl w:val="23D6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63AB"/>
    <w:multiLevelType w:val="multilevel"/>
    <w:tmpl w:val="E76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E5F08"/>
    <w:multiLevelType w:val="multilevel"/>
    <w:tmpl w:val="DCC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915A1"/>
    <w:multiLevelType w:val="multilevel"/>
    <w:tmpl w:val="CD9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D7813"/>
    <w:multiLevelType w:val="multilevel"/>
    <w:tmpl w:val="700E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4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07"/>
    <w:rsid w:val="001F20C5"/>
    <w:rsid w:val="00201FA8"/>
    <w:rsid w:val="00307D7B"/>
    <w:rsid w:val="00333792"/>
    <w:rsid w:val="005416DF"/>
    <w:rsid w:val="00556607"/>
    <w:rsid w:val="006C13E7"/>
    <w:rsid w:val="00704F07"/>
    <w:rsid w:val="00855A6B"/>
    <w:rsid w:val="009C4722"/>
    <w:rsid w:val="00B55E1C"/>
    <w:rsid w:val="00CA36C8"/>
    <w:rsid w:val="00D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7D6E"/>
  <w15:chartTrackingRefBased/>
  <w15:docId w15:val="{F823A454-C248-471B-8757-80CEB7B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D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7821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97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028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496150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4237">
                          <w:marLeft w:val="-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684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51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072140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9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865397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4818">
                          <w:marLeft w:val="-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spraken.capelleaandenijssel.nl/Internetafspraken/Product=14" TargetMode="External"/><Relationship Id="rId13" Type="http://schemas.openxmlformats.org/officeDocument/2006/relationships/hyperlink" Target="http://www.minbuza.nl" TargetMode="External"/><Relationship Id="rId3" Type="http://schemas.openxmlformats.org/officeDocument/2006/relationships/settings" Target="settings.xml"/><Relationship Id="rId7" Type="http://schemas.openxmlformats.org/officeDocument/2006/relationships/hyperlink" Target="tel:+31102848688" TargetMode="External"/><Relationship Id="rId12" Type="http://schemas.openxmlformats.org/officeDocument/2006/relationships/hyperlink" Target="https://www.capelleaandenijssel.nl/document.php?m=46&amp;fileid=61612&amp;f=c411f735528969215624c01c9040ed68&amp;attachment=0&amp;c=3639&amp;preview=1&amp;previewcode=2932a5af576ded864acf1e0dac41a55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14010" TargetMode="External"/><Relationship Id="rId11" Type="http://schemas.openxmlformats.org/officeDocument/2006/relationships/hyperlink" Target="https://www.rijksoverheid.nl/onderwerpen/privacy-en-persoonsgegevens/vraag-en-antwoord/wat-is-het-burgerservicenummer-bs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d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jksoverheid.nl/onderwerpen/privacy-en-persoonsgegevens/basisregistratie-personen-brp" TargetMode="External"/><Relationship Id="rId14" Type="http://schemas.openxmlformats.org/officeDocument/2006/relationships/hyperlink" Target="https://www.nederlandwereldwijd.nl/wonen-werken/buitenlandse-documenten-legalise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Dortant</dc:creator>
  <cp:keywords/>
  <dc:description/>
  <cp:lastModifiedBy>Rose Korver</cp:lastModifiedBy>
  <cp:revision>2</cp:revision>
  <dcterms:created xsi:type="dcterms:W3CDTF">2020-01-08T13:54:00Z</dcterms:created>
  <dcterms:modified xsi:type="dcterms:W3CDTF">2020-01-08T13:54:00Z</dcterms:modified>
</cp:coreProperties>
</file>